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92" w:rsidRDefault="00EB6D9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6D92" w:rsidRDefault="00EB6D92">
      <w:pPr>
        <w:pStyle w:val="ConsPlusNormal"/>
        <w:outlineLvl w:val="0"/>
      </w:pPr>
    </w:p>
    <w:p w:rsidR="00EB6D92" w:rsidRDefault="00EB6D9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B6D92" w:rsidRDefault="00EB6D92">
      <w:pPr>
        <w:pStyle w:val="ConsPlusTitle"/>
        <w:jc w:val="center"/>
      </w:pPr>
    </w:p>
    <w:p w:rsidR="00EB6D92" w:rsidRDefault="00EB6D92">
      <w:pPr>
        <w:pStyle w:val="ConsPlusTitle"/>
        <w:jc w:val="center"/>
      </w:pPr>
      <w:r>
        <w:t>ПОСТАНОВЛЕНИЕ</w:t>
      </w:r>
    </w:p>
    <w:p w:rsidR="00EB6D92" w:rsidRDefault="00EB6D92">
      <w:pPr>
        <w:pStyle w:val="ConsPlusTitle"/>
        <w:jc w:val="center"/>
      </w:pPr>
      <w:r>
        <w:t>от 28 декабря 2017 г. N 632</w:t>
      </w:r>
    </w:p>
    <w:p w:rsidR="00EB6D92" w:rsidRDefault="00EB6D92">
      <w:pPr>
        <w:pStyle w:val="ConsPlusTitle"/>
        <w:jc w:val="center"/>
      </w:pPr>
    </w:p>
    <w:p w:rsidR="00EB6D92" w:rsidRDefault="00EB6D92">
      <w:pPr>
        <w:pStyle w:val="ConsPlusTitle"/>
        <w:jc w:val="center"/>
      </w:pPr>
      <w:r>
        <w:t>О ВНЕСЕНИИ ИЗМЕНЕНИЙ В ПОСТАНОВЛЕНИЕ ПРАВИТЕЛЬСТВА</w:t>
      </w:r>
    </w:p>
    <w:p w:rsidR="00EB6D92" w:rsidRDefault="00EB6D92">
      <w:pPr>
        <w:pStyle w:val="ConsPlusTitle"/>
        <w:jc w:val="center"/>
      </w:pPr>
      <w:r>
        <w:t>ЛЕНИНГРАДСКОЙ ОБЛАСТИ ОТ 11 ФЕВРАЛЯ 2013 ГОДА N 25</w:t>
      </w:r>
    </w:p>
    <w:p w:rsidR="00EB6D92" w:rsidRDefault="00EB6D92">
      <w:pPr>
        <w:pStyle w:val="ConsPlusTitle"/>
        <w:jc w:val="center"/>
      </w:pPr>
      <w:r>
        <w:t>"ОБ УТВЕРЖДЕНИИ НОРМАТИВОВ ПОТРЕБЛЕНИЯ КОММУНАЛЬНЫХ УСЛУГ</w:t>
      </w:r>
    </w:p>
    <w:p w:rsidR="00EB6D92" w:rsidRDefault="00EB6D92">
      <w:pPr>
        <w:pStyle w:val="ConsPlusTitle"/>
        <w:jc w:val="center"/>
      </w:pPr>
      <w:r>
        <w:t>ПО ХОЛОДНОМУ И ГОРЯЧЕМУ ВОДОСНАБЖЕНИЮ, ВОДООТВЕДЕНИЮ</w:t>
      </w:r>
    </w:p>
    <w:p w:rsidR="00EB6D92" w:rsidRDefault="00EB6D92">
      <w:pPr>
        <w:pStyle w:val="ConsPlusTitle"/>
        <w:jc w:val="center"/>
      </w:pPr>
      <w:r>
        <w:t>ГРАЖДАНАМИ, ПРОЖИВАЮЩИМИ В МНОГОКВАРТИРНЫХ ДОМАХ ИЛИ ЖИЛЫХ</w:t>
      </w:r>
    </w:p>
    <w:p w:rsidR="00EB6D92" w:rsidRDefault="00EB6D92">
      <w:pPr>
        <w:pStyle w:val="ConsPlusTitle"/>
        <w:jc w:val="center"/>
      </w:pPr>
      <w:r>
        <w:t>ДОМАХ НА ТЕРРИТОРИИ ЛЕНИНГРАДСКОЙ ОБЛАСТИ, ПРИ ОТСУТСТВИИ</w:t>
      </w:r>
    </w:p>
    <w:p w:rsidR="00EB6D92" w:rsidRDefault="00EB6D92">
      <w:pPr>
        <w:pStyle w:val="ConsPlusTitle"/>
        <w:jc w:val="center"/>
      </w:pPr>
      <w:r>
        <w:t>ПРИБОРОВ УЧЕТА"</w:t>
      </w:r>
    </w:p>
    <w:p w:rsidR="00EB6D92" w:rsidRDefault="00EB6D92">
      <w:pPr>
        <w:pStyle w:val="ConsPlusNormal"/>
      </w:pPr>
    </w:p>
    <w:p w:rsidR="00EB6D92" w:rsidRDefault="00EB6D9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 Правительство Ленинградской области постановляет:</w:t>
      </w:r>
    </w:p>
    <w:p w:rsidR="00EB6D92" w:rsidRDefault="00EB6D92">
      <w:pPr>
        <w:pStyle w:val="ConsPlusNormal"/>
      </w:pPr>
    </w:p>
    <w:p w:rsidR="00EB6D92" w:rsidRDefault="00EB6D92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февраля 2013 года N 25 "Об утверждении нормативов потребления коммунальных услуг по холодному и горячему водоснабжению, водоотведению гражданами, проживающими в многоквартирных домах или жилых домах на территории Ленинградской области, при отсутствии приборов учета" следующие изменения: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"Об утверждении нормативов потребления коммунальных услуг по водоснабжению, водоотведению гражданами, проживающими в многоквартирных домах или жилых домах на территории Ленинградской области";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пункте 2</w:t>
        </w:r>
      </w:hyperlink>
      <w:r>
        <w:t>: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первом</w:t>
        </w:r>
      </w:hyperlink>
      <w:r>
        <w:t xml:space="preserve"> слова "с 1 сентября 2013 года" исключить,</w:t>
      </w:r>
    </w:p>
    <w:p w:rsidR="00EB6D92" w:rsidRDefault="00EB6D9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"нормативы потребления коммунальной услуги по холодному водоснабжению, водоотведению в жилых помещениях в многоквартирных домах и жилых домах на территории Ленинградской области согласно приложению 5;",</w:t>
      </w:r>
    </w:p>
    <w:p w:rsidR="00EB6D92" w:rsidRDefault="00EB6D9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дополнить</w:t>
        </w:r>
      </w:hyperlink>
      <w:r>
        <w:t xml:space="preserve"> новыми абзацами третьим и четвертым следующего содержания: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"нормативы потребления холодной воды для предоставления коммунальной услуги по горячему водоснабжению в жилых помещениях в многоквартирных домах и жилых домах на территории Ленинградской области согласно приложению 6-1;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нормативы расхода тепловой энергии на подогрев холодной воды для предоставления коммунальной услуги по горячему водоснабжению в жилых помещениях в многоквартирных домах и жилых домах на территории Ленинградской области согласно приложению 6-2;",</w:t>
      </w:r>
    </w:p>
    <w:p w:rsidR="00EB6D92" w:rsidRDefault="00EB6D9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 четвертый</w:t>
        </w:r>
      </w:hyperlink>
      <w:r>
        <w:t xml:space="preserve"> считать абзацем пятым;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 xml:space="preserve">3) </w:t>
      </w:r>
      <w:hyperlink r:id="rId13">
        <w:r>
          <w:rPr>
            <w:color w:val="0000FF"/>
          </w:rPr>
          <w:t>приложение 5</w:t>
        </w:r>
      </w:hyperlink>
      <w:r>
        <w:t xml:space="preserve"> изложить в редакции согласно </w:t>
      </w:r>
      <w:hyperlink w:anchor="P5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14">
        <w:r>
          <w:rPr>
            <w:color w:val="0000FF"/>
          </w:rPr>
          <w:t>дополнить</w:t>
        </w:r>
      </w:hyperlink>
      <w:r>
        <w:t xml:space="preserve"> приложениями 6-1 и 6-2 согласно </w:t>
      </w:r>
      <w:hyperlink w:anchor="P157">
        <w:r>
          <w:rPr>
            <w:color w:val="0000FF"/>
          </w:rPr>
          <w:t>приложениям 2</w:t>
        </w:r>
      </w:hyperlink>
      <w:r>
        <w:t xml:space="preserve"> и </w:t>
      </w:r>
      <w:hyperlink w:anchor="P206">
        <w:r>
          <w:rPr>
            <w:color w:val="0000FF"/>
          </w:rPr>
          <w:t>3</w:t>
        </w:r>
      </w:hyperlink>
      <w:r>
        <w:t xml:space="preserve"> к настоящему постановлению.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заместителя Председателя Правительства Ленинградской области по жилищно-коммунальному хозяйству и энергетике.</w:t>
      </w:r>
    </w:p>
    <w:p w:rsidR="00EB6D92" w:rsidRDefault="00EB6D9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2018 года.</w:t>
      </w:r>
    </w:p>
    <w:p w:rsidR="00EB6D92" w:rsidRDefault="00EB6D92">
      <w:pPr>
        <w:pStyle w:val="ConsPlusNormal"/>
      </w:pPr>
    </w:p>
    <w:p w:rsidR="00EB6D92" w:rsidRDefault="00EB6D92">
      <w:pPr>
        <w:pStyle w:val="ConsPlusNormal"/>
        <w:jc w:val="right"/>
      </w:pPr>
      <w:r>
        <w:t>Первый заместитель Председателя</w:t>
      </w:r>
    </w:p>
    <w:p w:rsidR="00EB6D92" w:rsidRDefault="00EB6D92">
      <w:pPr>
        <w:pStyle w:val="ConsPlusNormal"/>
        <w:jc w:val="right"/>
      </w:pPr>
      <w:r>
        <w:t>Правительства Ленинградской области -</w:t>
      </w:r>
    </w:p>
    <w:p w:rsidR="00EB6D92" w:rsidRDefault="00EB6D92">
      <w:pPr>
        <w:pStyle w:val="ConsPlusNormal"/>
        <w:jc w:val="right"/>
      </w:pPr>
      <w:r>
        <w:t>председатель комитета финансов</w:t>
      </w:r>
    </w:p>
    <w:p w:rsidR="00EB6D92" w:rsidRDefault="00EB6D92">
      <w:pPr>
        <w:pStyle w:val="ConsPlusNormal"/>
        <w:jc w:val="right"/>
      </w:pPr>
      <w:r>
        <w:t>Р.Марков</w:t>
      </w: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  <w:jc w:val="right"/>
        <w:outlineLvl w:val="0"/>
      </w:pPr>
      <w:r>
        <w:t>УТВЕРЖДЕНЫ</w:t>
      </w:r>
    </w:p>
    <w:p w:rsidR="00EB6D92" w:rsidRDefault="00EB6D92">
      <w:pPr>
        <w:pStyle w:val="ConsPlusNormal"/>
        <w:jc w:val="right"/>
      </w:pPr>
      <w:r>
        <w:t>постановлением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11.02.2013 N 25</w:t>
      </w:r>
    </w:p>
    <w:p w:rsidR="00EB6D92" w:rsidRDefault="00EB6D92">
      <w:pPr>
        <w:pStyle w:val="ConsPlusNormal"/>
        <w:jc w:val="right"/>
      </w:pPr>
      <w:r>
        <w:t>(в редакции</w:t>
      </w:r>
    </w:p>
    <w:p w:rsidR="00EB6D92" w:rsidRDefault="00EB6D92">
      <w:pPr>
        <w:pStyle w:val="ConsPlusNormal"/>
        <w:jc w:val="right"/>
      </w:pPr>
      <w:r>
        <w:t>постановления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28.12.2017 N 632)</w:t>
      </w:r>
    </w:p>
    <w:p w:rsidR="00EB6D92" w:rsidRDefault="00EB6D92">
      <w:pPr>
        <w:pStyle w:val="ConsPlusNormal"/>
        <w:jc w:val="right"/>
      </w:pPr>
      <w:r>
        <w:t>(приложение 1)</w:t>
      </w:r>
    </w:p>
    <w:p w:rsidR="00EB6D92" w:rsidRDefault="00EB6D92">
      <w:pPr>
        <w:pStyle w:val="ConsPlusNormal"/>
      </w:pPr>
    </w:p>
    <w:p w:rsidR="00EB6D92" w:rsidRDefault="00EB6D92">
      <w:pPr>
        <w:pStyle w:val="ConsPlusTitle"/>
        <w:jc w:val="center"/>
      </w:pPr>
      <w:bookmarkStart w:id="0" w:name="P51"/>
      <w:bookmarkEnd w:id="0"/>
      <w:r>
        <w:t>НОРМАТИВЫ</w:t>
      </w:r>
    </w:p>
    <w:p w:rsidR="00EB6D92" w:rsidRDefault="00EB6D92">
      <w:pPr>
        <w:pStyle w:val="ConsPlusTitle"/>
        <w:jc w:val="center"/>
      </w:pPr>
      <w:r>
        <w:t>ПОТРЕБЛЕНИЯ КОММУНАЛЬНОЙ УСЛУГИ ПО ХОЛОДНОМУ ВОДОСНАБЖЕНИЮ,</w:t>
      </w:r>
    </w:p>
    <w:p w:rsidR="00EB6D92" w:rsidRDefault="00EB6D92">
      <w:pPr>
        <w:pStyle w:val="ConsPlusTitle"/>
        <w:jc w:val="center"/>
      </w:pPr>
      <w:r>
        <w:t>ВОДООТВЕДЕНИЮ В ЖИЛЫХ ПОМЕЩЕНИЯХ В МНОГОКВАРТИРНЫХ ДОМАХ</w:t>
      </w:r>
    </w:p>
    <w:p w:rsidR="00EB6D92" w:rsidRDefault="00EB6D92">
      <w:pPr>
        <w:pStyle w:val="ConsPlusTitle"/>
        <w:jc w:val="center"/>
      </w:pPr>
      <w:r>
        <w:t>И ЖИЛЫХ ДОМАХ НА ТЕРРИТОРИИ ЛЕНИНГРАДСКОЙ ОБЛАСТИ</w:t>
      </w:r>
    </w:p>
    <w:p w:rsidR="00EB6D92" w:rsidRDefault="00EB6D9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2"/>
        <w:gridCol w:w="1757"/>
        <w:gridCol w:w="1701"/>
      </w:tblGrid>
      <w:tr w:rsidR="00EB6D92">
        <w:tc>
          <w:tcPr>
            <w:tcW w:w="510" w:type="dxa"/>
            <w:vMerge w:val="restart"/>
          </w:tcPr>
          <w:p w:rsidR="00EB6D92" w:rsidRDefault="00EB6D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</w:tcPr>
          <w:p w:rsidR="00EB6D92" w:rsidRDefault="00EB6D92">
            <w:pPr>
              <w:pStyle w:val="ConsPlusNormal"/>
              <w:jc w:val="center"/>
            </w:pPr>
            <w:r>
              <w:t>Степень благоустройства многоквартирного дома или жилого дома</w:t>
            </w:r>
          </w:p>
        </w:tc>
        <w:tc>
          <w:tcPr>
            <w:tcW w:w="3458" w:type="dxa"/>
            <w:gridSpan w:val="2"/>
          </w:tcPr>
          <w:p w:rsidR="00EB6D92" w:rsidRDefault="00EB6D92">
            <w:pPr>
              <w:pStyle w:val="ConsPlusNormal"/>
              <w:jc w:val="center"/>
            </w:pPr>
            <w:r>
              <w:t>Норматив потребления коммунальной услуги</w:t>
            </w:r>
          </w:p>
          <w:p w:rsidR="00EB6D92" w:rsidRDefault="00EB6D92">
            <w:pPr>
              <w:pStyle w:val="ConsPlusNormal"/>
              <w:jc w:val="center"/>
            </w:pPr>
            <w:r>
              <w:t>(куб. м/чел. в месяц)</w:t>
            </w:r>
          </w:p>
        </w:tc>
      </w:tr>
      <w:tr w:rsidR="00EB6D92">
        <w:tc>
          <w:tcPr>
            <w:tcW w:w="510" w:type="dxa"/>
            <w:vMerge/>
          </w:tcPr>
          <w:p w:rsidR="00EB6D92" w:rsidRDefault="00EB6D92">
            <w:pPr>
              <w:pStyle w:val="ConsPlusNormal"/>
            </w:pPr>
          </w:p>
        </w:tc>
        <w:tc>
          <w:tcPr>
            <w:tcW w:w="5102" w:type="dxa"/>
            <w:vMerge/>
          </w:tcPr>
          <w:p w:rsidR="00EB6D92" w:rsidRDefault="00EB6D92">
            <w:pPr>
              <w:pStyle w:val="ConsPlusNormal"/>
            </w:pP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холодное водоснабжение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4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с централизованным холодным водоснабжением, горячим водоснабжением, водоотведением, оборудованные: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</w:pP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1650 до 1700 мм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7,56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1500 до 1550 мм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7,46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сидячими ваннами (1200 мм)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4,49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7,36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3,99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6,36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без душа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4,66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с централизованным холодным водоснабжением, горячим водоснабжением, без централизованного водоотведения, оборудованные раковинами, мойками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с централизованным холодным водоснабжением, водоотведением, водонагревателями, оборудованные: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</w:pP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1650 до 1700 мм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7,56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1500 до 1550 мм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7,46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сидячими ваннами (1200 мм) с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7,36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душем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6,36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Дома, оборудованные ваннами, с централизованным холодным водоснабжением, водоотведением и водонагревателями на твердом топливе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6,18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без ванн, с централизованным холодным водоснабжением, водоотведением и газоснабжением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5,23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без ванн, с централизованным холодным водоснабжением, водоотведением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4,28</w:t>
            </w: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без ванн, с централизованным холодным водоснабжением, газоснабжением, без централизованного водоотведения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без ванн, с централизованным холодным водоснабжением, без централизованного водоотведения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 с водопользованием из уличных водоразборных колонок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510" w:type="dxa"/>
          </w:tcPr>
          <w:p w:rsidR="00EB6D92" w:rsidRDefault="00EB6D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2" w:type="dxa"/>
          </w:tcPr>
          <w:p w:rsidR="00EB6D92" w:rsidRDefault="00EB6D92">
            <w:pPr>
              <w:pStyle w:val="ConsPlusNormal"/>
            </w:pPr>
            <w:r>
              <w:t>Дома, использующиеся в качестве общежитий, оборудованные мойками, раковинами, унитазами, с душевыми, с централизованным холодным водоснабжением, горячим водоснабжением, водоотведением</w:t>
            </w:r>
          </w:p>
        </w:tc>
        <w:tc>
          <w:tcPr>
            <w:tcW w:w="1757" w:type="dxa"/>
          </w:tcPr>
          <w:p w:rsidR="00EB6D92" w:rsidRDefault="00EB6D92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701" w:type="dxa"/>
          </w:tcPr>
          <w:p w:rsidR="00EB6D92" w:rsidRDefault="00EB6D92">
            <w:pPr>
              <w:pStyle w:val="ConsPlusNormal"/>
              <w:jc w:val="center"/>
            </w:pPr>
            <w:r>
              <w:t>4,88</w:t>
            </w:r>
          </w:p>
        </w:tc>
      </w:tr>
    </w:tbl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  <w:jc w:val="right"/>
        <w:outlineLvl w:val="0"/>
      </w:pPr>
      <w:r>
        <w:lastRenderedPageBreak/>
        <w:t>УТВЕРЖДЕНЫ</w:t>
      </w:r>
    </w:p>
    <w:p w:rsidR="00EB6D92" w:rsidRDefault="00EB6D92">
      <w:pPr>
        <w:pStyle w:val="ConsPlusNormal"/>
        <w:jc w:val="right"/>
      </w:pPr>
      <w:r>
        <w:t>постановлением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11.02.2017 N 25</w:t>
      </w:r>
    </w:p>
    <w:p w:rsidR="00EB6D92" w:rsidRDefault="00EB6D92">
      <w:pPr>
        <w:pStyle w:val="ConsPlusNormal"/>
        <w:jc w:val="right"/>
      </w:pPr>
      <w:r>
        <w:t>(в редакции</w:t>
      </w:r>
    </w:p>
    <w:p w:rsidR="00EB6D92" w:rsidRDefault="00EB6D92">
      <w:pPr>
        <w:pStyle w:val="ConsPlusNormal"/>
        <w:jc w:val="right"/>
      </w:pPr>
      <w:r>
        <w:t>постановления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28.12.2017 N 632)</w:t>
      </w:r>
    </w:p>
    <w:p w:rsidR="00EB6D92" w:rsidRDefault="00EB6D92">
      <w:pPr>
        <w:pStyle w:val="ConsPlusNormal"/>
        <w:jc w:val="right"/>
      </w:pPr>
      <w:r>
        <w:t>(приложение 2)</w:t>
      </w:r>
    </w:p>
    <w:p w:rsidR="00EB6D92" w:rsidRDefault="00EB6D92">
      <w:pPr>
        <w:pStyle w:val="ConsPlusNormal"/>
      </w:pPr>
    </w:p>
    <w:p w:rsidR="00EB6D92" w:rsidRDefault="00EB6D92">
      <w:pPr>
        <w:pStyle w:val="ConsPlusTitle"/>
        <w:jc w:val="center"/>
      </w:pPr>
      <w:bookmarkStart w:id="1" w:name="P157"/>
      <w:bookmarkEnd w:id="1"/>
      <w:r>
        <w:t>НОРМАТИВЫ</w:t>
      </w:r>
    </w:p>
    <w:p w:rsidR="00EB6D92" w:rsidRDefault="00EB6D92">
      <w:pPr>
        <w:pStyle w:val="ConsPlusTitle"/>
        <w:jc w:val="center"/>
      </w:pPr>
      <w:r>
        <w:t>ПОТРЕБЛЕНИЯ ХОЛОДНОЙ ВОДЫ ДЛЯ ПРЕДОСТАВЛЕНИЯ КОММУНАЛЬНОЙ</w:t>
      </w:r>
    </w:p>
    <w:p w:rsidR="00EB6D92" w:rsidRDefault="00EB6D92">
      <w:pPr>
        <w:pStyle w:val="ConsPlusTitle"/>
        <w:jc w:val="center"/>
      </w:pPr>
      <w:r>
        <w:t>УСЛУГИ ПО ГОРЯЧЕМУ ВОДОСНАБЖЕНИЮ В ЖИЛЫХ ПОМЕЩЕНИЯХ</w:t>
      </w:r>
    </w:p>
    <w:p w:rsidR="00EB6D92" w:rsidRDefault="00EB6D92">
      <w:pPr>
        <w:pStyle w:val="ConsPlusTitle"/>
        <w:jc w:val="center"/>
      </w:pPr>
      <w:r>
        <w:t>В МНОГОКВАРТИРНЫХ ДОМАХ И ЖИЛЫХ ДОМАХ НА ТЕРРИТОРИИ</w:t>
      </w:r>
    </w:p>
    <w:p w:rsidR="00EB6D92" w:rsidRDefault="00EB6D92">
      <w:pPr>
        <w:pStyle w:val="ConsPlusTitle"/>
        <w:jc w:val="center"/>
      </w:pPr>
      <w:r>
        <w:t>ЛЕНИНГРАДСКОЙ ОБЛАСТИ</w:t>
      </w:r>
    </w:p>
    <w:p w:rsidR="00EB6D92" w:rsidRDefault="00EB6D9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23"/>
        <w:gridCol w:w="2324"/>
      </w:tblGrid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  <w:jc w:val="center"/>
            </w:pPr>
            <w:r>
              <w:t>Степень благоустройства многоквартирного дома или жилого дома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Норматив потребления холодной воды для предоставления коммунальной услуги по горячему водоснабжению</w:t>
            </w:r>
          </w:p>
          <w:p w:rsidR="00EB6D92" w:rsidRDefault="00EB6D92">
            <w:pPr>
              <w:pStyle w:val="ConsPlusNormal"/>
              <w:jc w:val="center"/>
            </w:pPr>
            <w:r>
              <w:t>(куб. м /чел. в месяц)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Дома с централизованным холодным водоснабжением, горячим водоснабжением, водоотведением, оборудованные: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</w:pP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1650 до 1700 мм с душем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2,97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от 1500 до 1550 мм с душем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2,92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сидячими ваннами (1200 мм) с душем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2,87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душем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2,37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унитазами, раковинами, мойками, ваннами без душа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1,51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Дома с централизованным холодным водоснабжением, горячим водоснабжением, без централизованного водоотведения, оборудованные раковинами, мойками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0,7</w:t>
            </w:r>
          </w:p>
        </w:tc>
      </w:tr>
      <w:tr w:rsidR="00EB6D92">
        <w:tc>
          <w:tcPr>
            <w:tcW w:w="624" w:type="dxa"/>
          </w:tcPr>
          <w:p w:rsidR="00EB6D92" w:rsidRDefault="00EB6D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</w:tcPr>
          <w:p w:rsidR="00EB6D92" w:rsidRDefault="00EB6D92">
            <w:pPr>
              <w:pStyle w:val="ConsPlusNormal"/>
            </w:pPr>
            <w:r>
              <w:t>Дома, использующиеся в качестве общежитий, оборудованные мойками, раковинами, унитазами, с душевыми, с централизованным холодным водоснабжением, горячим водоснабжением, водоотведением</w:t>
            </w:r>
          </w:p>
        </w:tc>
        <w:tc>
          <w:tcPr>
            <w:tcW w:w="2324" w:type="dxa"/>
          </w:tcPr>
          <w:p w:rsidR="00EB6D92" w:rsidRDefault="00EB6D92">
            <w:pPr>
              <w:pStyle w:val="ConsPlusNormal"/>
              <w:jc w:val="center"/>
            </w:pPr>
            <w:r>
              <w:t>1,72</w:t>
            </w:r>
          </w:p>
        </w:tc>
      </w:tr>
    </w:tbl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  <w:jc w:val="right"/>
        <w:outlineLvl w:val="0"/>
      </w:pPr>
      <w:r>
        <w:t>УТВЕРЖДЕНЫ</w:t>
      </w:r>
    </w:p>
    <w:p w:rsidR="00EB6D92" w:rsidRDefault="00EB6D92">
      <w:pPr>
        <w:pStyle w:val="ConsPlusNormal"/>
        <w:jc w:val="right"/>
      </w:pPr>
      <w:r>
        <w:lastRenderedPageBreak/>
        <w:t>постановлением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11.02.2017 N 25</w:t>
      </w:r>
    </w:p>
    <w:p w:rsidR="00EB6D92" w:rsidRDefault="00EB6D92">
      <w:pPr>
        <w:pStyle w:val="ConsPlusNormal"/>
        <w:jc w:val="right"/>
      </w:pPr>
      <w:r>
        <w:t>(в редакции</w:t>
      </w:r>
    </w:p>
    <w:p w:rsidR="00EB6D92" w:rsidRDefault="00EB6D92">
      <w:pPr>
        <w:pStyle w:val="ConsPlusNormal"/>
        <w:jc w:val="right"/>
      </w:pPr>
      <w:r>
        <w:t>постановления Правительства</w:t>
      </w:r>
    </w:p>
    <w:p w:rsidR="00EB6D92" w:rsidRDefault="00EB6D92">
      <w:pPr>
        <w:pStyle w:val="ConsPlusNormal"/>
        <w:jc w:val="right"/>
      </w:pPr>
      <w:r>
        <w:t>Ленинградской области</w:t>
      </w:r>
    </w:p>
    <w:p w:rsidR="00EB6D92" w:rsidRDefault="00EB6D92">
      <w:pPr>
        <w:pStyle w:val="ConsPlusNormal"/>
        <w:jc w:val="right"/>
      </w:pPr>
      <w:r>
        <w:t>от 28.12.2017 N 632)</w:t>
      </w:r>
    </w:p>
    <w:p w:rsidR="00EB6D92" w:rsidRDefault="00EB6D92">
      <w:pPr>
        <w:pStyle w:val="ConsPlusNormal"/>
        <w:jc w:val="right"/>
      </w:pPr>
      <w:r>
        <w:t>(приложение 3)</w:t>
      </w:r>
    </w:p>
    <w:p w:rsidR="00EB6D92" w:rsidRDefault="00EB6D92">
      <w:pPr>
        <w:pStyle w:val="ConsPlusNormal"/>
      </w:pPr>
    </w:p>
    <w:p w:rsidR="00EB6D92" w:rsidRDefault="00EB6D92">
      <w:pPr>
        <w:pStyle w:val="ConsPlusTitle"/>
        <w:jc w:val="center"/>
      </w:pPr>
      <w:bookmarkStart w:id="2" w:name="P206"/>
      <w:bookmarkEnd w:id="2"/>
      <w:r>
        <w:t>НОРМАТИВЫ</w:t>
      </w:r>
    </w:p>
    <w:p w:rsidR="00EB6D92" w:rsidRDefault="00EB6D92">
      <w:pPr>
        <w:pStyle w:val="ConsPlusTitle"/>
        <w:jc w:val="center"/>
      </w:pPr>
      <w:r>
        <w:t>РАСХОДА ТЕПЛОВОЙ ЭНЕРГИИ НА ПОДОГРЕВ ХОЛОДНОЙ ВОДЫ</w:t>
      </w:r>
    </w:p>
    <w:p w:rsidR="00EB6D92" w:rsidRDefault="00EB6D92">
      <w:pPr>
        <w:pStyle w:val="ConsPlusTitle"/>
        <w:jc w:val="center"/>
      </w:pPr>
      <w:r>
        <w:t>ДЛЯ ПРЕДОСТАВЛЕНИЯ КОММУНАЛЬНОЙ УСЛУГИ ПО ГОРЯЧЕМУ</w:t>
      </w:r>
    </w:p>
    <w:p w:rsidR="00EB6D92" w:rsidRDefault="00EB6D92">
      <w:pPr>
        <w:pStyle w:val="ConsPlusTitle"/>
        <w:jc w:val="center"/>
      </w:pPr>
      <w:r>
        <w:t>ВОДОСНАБЖЕНИЮ В ЖИЛЫХ ПОМЕЩЕНИЯХ В МНОГОКВАРТИРНЫХ ДОМАХ</w:t>
      </w:r>
    </w:p>
    <w:p w:rsidR="00EB6D92" w:rsidRDefault="00EB6D92">
      <w:pPr>
        <w:pStyle w:val="ConsPlusTitle"/>
        <w:jc w:val="center"/>
      </w:pPr>
      <w:r>
        <w:t>И ЖИЛЫХ ДОМАХ НА ТЕРРИТОРИИ ЛЕНИНГРАДСКОЙ ОБЛАСТИ</w:t>
      </w:r>
    </w:p>
    <w:p w:rsidR="00EB6D92" w:rsidRDefault="00EB6D9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4"/>
        <w:gridCol w:w="2746"/>
        <w:gridCol w:w="2723"/>
      </w:tblGrid>
      <w:tr w:rsidR="00EB6D92">
        <w:tc>
          <w:tcPr>
            <w:tcW w:w="3604" w:type="dxa"/>
            <w:vMerge w:val="restart"/>
          </w:tcPr>
          <w:p w:rsidR="00EB6D92" w:rsidRDefault="00EB6D92">
            <w:pPr>
              <w:pStyle w:val="ConsPlusNormal"/>
              <w:jc w:val="center"/>
            </w:pPr>
            <w:r>
              <w:t>Система горячего водоснабжения</w:t>
            </w:r>
          </w:p>
        </w:tc>
        <w:tc>
          <w:tcPr>
            <w:tcW w:w="5469" w:type="dxa"/>
            <w:gridSpan w:val="2"/>
          </w:tcPr>
          <w:p w:rsidR="00EB6D92" w:rsidRDefault="00EB6D92">
            <w:pPr>
              <w:pStyle w:val="ConsPlusNormal"/>
              <w:jc w:val="center"/>
            </w:pPr>
            <w:r>
              <w:t>Норматив расхода тепловой энергии, используемой на подогрев холодной воды, в целях предоставления коммунальной услуги по горячему водоснабжению</w:t>
            </w:r>
          </w:p>
          <w:p w:rsidR="00EB6D92" w:rsidRDefault="00EB6D92">
            <w:pPr>
              <w:pStyle w:val="ConsPlusNormal"/>
              <w:jc w:val="center"/>
            </w:pPr>
            <w:r>
              <w:t>(Гкал на 1 куб. м в месяц)</w:t>
            </w:r>
          </w:p>
        </w:tc>
      </w:tr>
      <w:tr w:rsidR="00EB6D92">
        <w:tc>
          <w:tcPr>
            <w:tcW w:w="3604" w:type="dxa"/>
            <w:vMerge/>
          </w:tcPr>
          <w:p w:rsidR="00EB6D92" w:rsidRDefault="00EB6D92">
            <w:pPr>
              <w:pStyle w:val="ConsPlusNormal"/>
            </w:pPr>
          </w:p>
        </w:tc>
        <w:tc>
          <w:tcPr>
            <w:tcW w:w="2746" w:type="dxa"/>
          </w:tcPr>
          <w:p w:rsidR="00EB6D92" w:rsidRDefault="00EB6D92">
            <w:pPr>
              <w:pStyle w:val="ConsPlusNormal"/>
              <w:jc w:val="center"/>
            </w:pPr>
            <w:r>
              <w:t>с наружной сетью горячего водоснабжения</w:t>
            </w:r>
          </w:p>
        </w:tc>
        <w:tc>
          <w:tcPr>
            <w:tcW w:w="2723" w:type="dxa"/>
          </w:tcPr>
          <w:p w:rsidR="00EB6D92" w:rsidRDefault="00EB6D92">
            <w:pPr>
              <w:pStyle w:val="ConsPlusNormal"/>
              <w:jc w:val="center"/>
            </w:pPr>
            <w:r>
              <w:t>без наружной сети горячего водоснабжения</w:t>
            </w:r>
          </w:p>
        </w:tc>
      </w:tr>
      <w:tr w:rsidR="00EB6D92">
        <w:tc>
          <w:tcPr>
            <w:tcW w:w="9073" w:type="dxa"/>
            <w:gridSpan w:val="3"/>
          </w:tcPr>
          <w:p w:rsidR="00EB6D92" w:rsidRDefault="00EB6D92">
            <w:pPr>
              <w:pStyle w:val="ConsPlusNormal"/>
            </w:pPr>
            <w:r>
              <w:t>С изолированными стояками:</w:t>
            </w:r>
          </w:p>
        </w:tc>
      </w:tr>
      <w:tr w:rsidR="00EB6D92">
        <w:tc>
          <w:tcPr>
            <w:tcW w:w="3604" w:type="dxa"/>
          </w:tcPr>
          <w:p w:rsidR="00EB6D92" w:rsidRDefault="00EB6D92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2746" w:type="dxa"/>
          </w:tcPr>
          <w:p w:rsidR="00EB6D92" w:rsidRDefault="00EB6D92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2723" w:type="dxa"/>
          </w:tcPr>
          <w:p w:rsidR="00EB6D92" w:rsidRDefault="00EB6D92">
            <w:pPr>
              <w:pStyle w:val="ConsPlusNormal"/>
              <w:jc w:val="center"/>
            </w:pPr>
            <w:r>
              <w:t>0,066</w:t>
            </w:r>
          </w:p>
        </w:tc>
      </w:tr>
      <w:tr w:rsidR="00EB6D92">
        <w:tc>
          <w:tcPr>
            <w:tcW w:w="3604" w:type="dxa"/>
          </w:tcPr>
          <w:p w:rsidR="00EB6D92" w:rsidRDefault="00EB6D92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2746" w:type="dxa"/>
          </w:tcPr>
          <w:p w:rsidR="00EB6D92" w:rsidRDefault="00EB6D92">
            <w:pPr>
              <w:pStyle w:val="ConsPlusNormal"/>
              <w:jc w:val="center"/>
            </w:pPr>
            <w:r>
              <w:t>0,063</w:t>
            </w:r>
          </w:p>
        </w:tc>
        <w:tc>
          <w:tcPr>
            <w:tcW w:w="2723" w:type="dxa"/>
          </w:tcPr>
          <w:p w:rsidR="00EB6D92" w:rsidRDefault="00EB6D92">
            <w:pPr>
              <w:pStyle w:val="ConsPlusNormal"/>
              <w:jc w:val="center"/>
            </w:pPr>
            <w:r>
              <w:t>0,061</w:t>
            </w:r>
          </w:p>
        </w:tc>
      </w:tr>
      <w:tr w:rsidR="00EB6D92">
        <w:tc>
          <w:tcPr>
            <w:tcW w:w="9073" w:type="dxa"/>
            <w:gridSpan w:val="3"/>
          </w:tcPr>
          <w:p w:rsidR="00EB6D92" w:rsidRDefault="00EB6D92">
            <w:pPr>
              <w:pStyle w:val="ConsPlusNormal"/>
            </w:pPr>
            <w:r>
              <w:t>С неизолированными стояками:</w:t>
            </w:r>
          </w:p>
        </w:tc>
      </w:tr>
      <w:tr w:rsidR="00EB6D92">
        <w:tc>
          <w:tcPr>
            <w:tcW w:w="3604" w:type="dxa"/>
          </w:tcPr>
          <w:p w:rsidR="00EB6D92" w:rsidRDefault="00EB6D92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2746" w:type="dxa"/>
          </w:tcPr>
          <w:p w:rsidR="00EB6D92" w:rsidRDefault="00EB6D92">
            <w:pPr>
              <w:pStyle w:val="ConsPlusNormal"/>
              <w:jc w:val="center"/>
            </w:pPr>
            <w:r>
              <w:t>0,074</w:t>
            </w:r>
          </w:p>
        </w:tc>
        <w:tc>
          <w:tcPr>
            <w:tcW w:w="2723" w:type="dxa"/>
          </w:tcPr>
          <w:p w:rsidR="00EB6D92" w:rsidRDefault="00EB6D92">
            <w:pPr>
              <w:pStyle w:val="ConsPlusNormal"/>
              <w:jc w:val="center"/>
            </w:pPr>
            <w:r>
              <w:t>0,072</w:t>
            </w:r>
          </w:p>
        </w:tc>
      </w:tr>
      <w:tr w:rsidR="00EB6D92">
        <w:tc>
          <w:tcPr>
            <w:tcW w:w="3604" w:type="dxa"/>
          </w:tcPr>
          <w:p w:rsidR="00EB6D92" w:rsidRDefault="00EB6D92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2746" w:type="dxa"/>
          </w:tcPr>
          <w:p w:rsidR="00EB6D92" w:rsidRDefault="00EB6D92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2723" w:type="dxa"/>
          </w:tcPr>
          <w:p w:rsidR="00EB6D92" w:rsidRDefault="00EB6D92">
            <w:pPr>
              <w:pStyle w:val="ConsPlusNormal"/>
              <w:jc w:val="center"/>
            </w:pPr>
            <w:r>
              <w:t>0,066</w:t>
            </w:r>
          </w:p>
        </w:tc>
      </w:tr>
    </w:tbl>
    <w:p w:rsidR="00EB6D92" w:rsidRDefault="00EB6D92">
      <w:pPr>
        <w:pStyle w:val="ConsPlusNormal"/>
      </w:pPr>
    </w:p>
    <w:p w:rsidR="00EB6D92" w:rsidRDefault="00EB6D92">
      <w:pPr>
        <w:pStyle w:val="ConsPlusNormal"/>
      </w:pPr>
    </w:p>
    <w:p w:rsidR="00EB6D92" w:rsidRDefault="00EB6D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7510" w:rsidRDefault="00C77510">
      <w:bookmarkStart w:id="3" w:name="_GoBack"/>
      <w:bookmarkEnd w:id="3"/>
    </w:p>
    <w:sectPr w:rsidR="00C77510" w:rsidSect="0000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2"/>
    <w:rsid w:val="00C77510"/>
    <w:rsid w:val="00EB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8D7BD-C6E9-4D1B-988A-113E63E2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87203&amp;dst=100341" TargetMode="External"/><Relationship Id="rId13" Type="http://schemas.openxmlformats.org/officeDocument/2006/relationships/hyperlink" Target="https://login.consultant.ru/link/?req=doc&amp;base=SPB&amp;n=187203&amp;dst=1002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187203&amp;dst=100340" TargetMode="External"/><Relationship Id="rId12" Type="http://schemas.openxmlformats.org/officeDocument/2006/relationships/hyperlink" Target="https://login.consultant.ru/link/?req=doc&amp;base=SPB&amp;n=187203&amp;dst=1000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87203" TargetMode="External"/><Relationship Id="rId11" Type="http://schemas.openxmlformats.org/officeDocument/2006/relationships/hyperlink" Target="https://login.consultant.ru/link/?req=doc&amp;base=SPB&amp;n=187203&amp;dst=100341" TargetMode="External"/><Relationship Id="rId5" Type="http://schemas.openxmlformats.org/officeDocument/2006/relationships/hyperlink" Target="https://login.consultant.ru/link/?req=doc&amp;base=LAW&amp;n=2793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187203&amp;dst=1003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187203&amp;dst=100341" TargetMode="External"/><Relationship Id="rId14" Type="http://schemas.openxmlformats.org/officeDocument/2006/relationships/hyperlink" Target="https://login.consultant.ru/link/?req=doc&amp;base=SPB&amp;n=187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 - Павлюк С.В.</dc:creator>
  <cp:keywords/>
  <dc:description/>
  <cp:lastModifiedBy>  </cp:lastModifiedBy>
  <cp:revision>1</cp:revision>
  <dcterms:created xsi:type="dcterms:W3CDTF">2026-03-13T06:47:00Z</dcterms:created>
  <dcterms:modified xsi:type="dcterms:W3CDTF">2026-03-13T06:47:00Z</dcterms:modified>
</cp:coreProperties>
</file>