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B" w:rsidRDefault="0078570B" w:rsidP="0078570B">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78570B" w:rsidRDefault="0078570B" w:rsidP="0078570B">
      <w:pPr>
        <w:autoSpaceDE w:val="0"/>
        <w:autoSpaceDN w:val="0"/>
        <w:adjustRightInd w:val="0"/>
        <w:spacing w:line="240" w:lineRule="auto"/>
        <w:rPr>
          <w:rFonts w:ascii="Tahoma" w:hAnsi="Tahoma" w:cs="Tahoma"/>
          <w:sz w:val="20"/>
          <w:szCs w:val="20"/>
        </w:rPr>
      </w:pPr>
    </w:p>
    <w:p w:rsidR="0078570B" w:rsidRDefault="0078570B" w:rsidP="0078570B">
      <w:pPr>
        <w:autoSpaceDE w:val="0"/>
        <w:autoSpaceDN w:val="0"/>
        <w:adjustRightInd w:val="0"/>
        <w:spacing w:after="0" w:line="240" w:lineRule="auto"/>
        <w:outlineLvl w:val="0"/>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ЛЕНИНГРАДСКОЙ ОБЛАСТИ</w:t>
      </w:r>
    </w:p>
    <w:p w:rsidR="0078570B" w:rsidRDefault="0078570B" w:rsidP="0078570B">
      <w:pPr>
        <w:autoSpaceDE w:val="0"/>
        <w:autoSpaceDN w:val="0"/>
        <w:adjustRightInd w:val="0"/>
        <w:spacing w:line="240" w:lineRule="auto"/>
        <w:jc w:val="center"/>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от 27 декабря 2017 г. N 625</w:t>
      </w:r>
    </w:p>
    <w:p w:rsidR="0078570B" w:rsidRDefault="0078570B" w:rsidP="0078570B">
      <w:pPr>
        <w:autoSpaceDE w:val="0"/>
        <w:autoSpaceDN w:val="0"/>
        <w:adjustRightInd w:val="0"/>
        <w:spacing w:line="240" w:lineRule="auto"/>
        <w:jc w:val="center"/>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ПОРЯДКА УСТАНОВЛЕНИЯ НЕОБХОДИМОСТИ ПРОВЕДЕНИЯ</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КАПИТАЛЬНОГО РЕМОНТА ОБЩЕГО ИМУЩЕСТВА В МНОГОКВАРТИРНЫХ</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ДОМАХ, РАСПОЛОЖЕННЫХ НА ТЕРРИТОРИИ ЛЕНИНГРАДСКОЙ ОБЛАСТИ</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5" w:history="1">
              <w:r>
                <w:rPr>
                  <w:rFonts w:ascii="Arial" w:hAnsi="Arial" w:cs="Arial"/>
                  <w:color w:val="0000FF"/>
                  <w:sz w:val="20"/>
                  <w:szCs w:val="20"/>
                </w:rPr>
                <w:t>N 487</w:t>
              </w:r>
            </w:hyperlink>
            <w:r>
              <w:rPr>
                <w:rFonts w:ascii="Arial" w:hAnsi="Arial" w:cs="Arial"/>
                <w:color w:val="392C69"/>
                <w:sz w:val="20"/>
                <w:szCs w:val="20"/>
              </w:rPr>
              <w:t xml:space="preserve">, от 11.06.2019 </w:t>
            </w:r>
            <w:hyperlink r:id="rId6" w:history="1">
              <w:r>
                <w:rPr>
                  <w:rFonts w:ascii="Arial" w:hAnsi="Arial" w:cs="Arial"/>
                  <w:color w:val="0000FF"/>
                  <w:sz w:val="20"/>
                  <w:szCs w:val="20"/>
                </w:rPr>
                <w:t>N 277</w:t>
              </w:r>
            </w:hyperlink>
            <w:r>
              <w:rPr>
                <w:rFonts w:ascii="Arial" w:hAnsi="Arial" w:cs="Arial"/>
                <w:color w:val="392C69"/>
                <w:sz w:val="20"/>
                <w:szCs w:val="20"/>
              </w:rPr>
              <w:t xml:space="preserve">, от 06.11.2020 </w:t>
            </w:r>
            <w:hyperlink r:id="rId7" w:history="1">
              <w:r>
                <w:rPr>
                  <w:rFonts w:ascii="Arial" w:hAnsi="Arial" w:cs="Arial"/>
                  <w:color w:val="0000FF"/>
                  <w:sz w:val="20"/>
                  <w:szCs w:val="20"/>
                </w:rPr>
                <w:t>N 723</w:t>
              </w:r>
            </w:hyperlink>
            <w:r>
              <w:rPr>
                <w:rFonts w:ascii="Arial" w:hAnsi="Arial" w:cs="Arial"/>
                <w:color w:val="392C69"/>
                <w:sz w:val="20"/>
                <w:szCs w:val="20"/>
              </w:rPr>
              <w:t>)</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пунктом 8.3 статьи 13</w:t>
        </w:r>
      </w:hyperlink>
      <w:r>
        <w:rPr>
          <w:rFonts w:ascii="Arial" w:hAnsi="Arial" w:cs="Arial"/>
          <w:sz w:val="20"/>
          <w:szCs w:val="20"/>
        </w:rPr>
        <w:t xml:space="preserve">, </w:t>
      </w:r>
      <w:hyperlink r:id="rId9" w:history="1">
        <w:r>
          <w:rPr>
            <w:rFonts w:ascii="Arial" w:hAnsi="Arial" w:cs="Arial"/>
            <w:color w:val="0000FF"/>
            <w:sz w:val="20"/>
            <w:szCs w:val="20"/>
          </w:rPr>
          <w:t>частью 4.1 статьи 168</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5" w:history="1">
        <w:r>
          <w:rPr>
            <w:rFonts w:ascii="Arial" w:hAnsi="Arial" w:cs="Arial"/>
            <w:color w:val="0000FF"/>
            <w:sz w:val="20"/>
            <w:szCs w:val="20"/>
          </w:rPr>
          <w:t>Порядок</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согласно приложению.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11.06.2019 N 277)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2018 года.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Р.Марков</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27.12.2017 N 625</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bookmarkStart w:id="0" w:name="Par35"/>
      <w:bookmarkEnd w:id="0"/>
      <w:r>
        <w:rPr>
          <w:rFonts w:ascii="Arial" w:hAnsi="Arial" w:cs="Arial"/>
          <w:sz w:val="20"/>
          <w:szCs w:val="20"/>
        </w:rPr>
        <w:t>ПОРЯДОК</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УСТАНОВЛЕНИЯ НЕОБХОДИМОСТИ ПРОВЕДЕНИЯ КАПИТАЛЬНОГО РЕМОНТА</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ИМУЩЕСТВА В МНОГОКВАРТИРНЫХ ДОМАХ, РАСПОЛОЖЕННЫХ</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НА ТЕРРИТОРИИ ЛЕНИНГРАДСКОЙ ОБЛАСТИ</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11" w:history="1">
              <w:r>
                <w:rPr>
                  <w:rFonts w:ascii="Arial" w:hAnsi="Arial" w:cs="Arial"/>
                  <w:color w:val="0000FF"/>
                  <w:sz w:val="20"/>
                  <w:szCs w:val="20"/>
                </w:rPr>
                <w:t>N 487</w:t>
              </w:r>
            </w:hyperlink>
            <w:r>
              <w:rPr>
                <w:rFonts w:ascii="Arial" w:hAnsi="Arial" w:cs="Arial"/>
                <w:color w:val="392C69"/>
                <w:sz w:val="20"/>
                <w:szCs w:val="20"/>
              </w:rPr>
              <w:t xml:space="preserve">, от 06.11.2020 </w:t>
            </w:r>
            <w:hyperlink r:id="rId12" w:history="1">
              <w:r>
                <w:rPr>
                  <w:rFonts w:ascii="Arial" w:hAnsi="Arial" w:cs="Arial"/>
                  <w:color w:val="0000FF"/>
                  <w:sz w:val="20"/>
                  <w:szCs w:val="20"/>
                </w:rPr>
                <w:t>N 723</w:t>
              </w:r>
            </w:hyperlink>
            <w:r>
              <w:rPr>
                <w:rFonts w:ascii="Arial" w:hAnsi="Arial" w:cs="Arial"/>
                <w:color w:val="392C69"/>
                <w:sz w:val="20"/>
                <w:szCs w:val="20"/>
              </w:rPr>
              <w:t>)</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78570B" w:rsidRDefault="0078570B" w:rsidP="0078570B">
      <w:pPr>
        <w:autoSpaceDE w:val="0"/>
        <w:autoSpaceDN w:val="0"/>
        <w:adjustRightInd w:val="0"/>
        <w:spacing w:after="0" w:line="240" w:lineRule="auto"/>
        <w:jc w:val="center"/>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w:t>
      </w:r>
      <w:hyperlink r:id="rId13" w:history="1">
        <w:r>
          <w:rPr>
            <w:rFonts w:ascii="Arial" w:hAnsi="Arial" w:cs="Arial"/>
            <w:color w:val="0000FF"/>
            <w:sz w:val="20"/>
            <w:szCs w:val="20"/>
          </w:rPr>
          <w:t>пунктом 8.3 статьи 13</w:t>
        </w:r>
      </w:hyperlink>
      <w:r>
        <w:rPr>
          <w:rFonts w:ascii="Arial" w:hAnsi="Arial" w:cs="Arial"/>
          <w:sz w:val="20"/>
          <w:szCs w:val="20"/>
        </w:rPr>
        <w:t xml:space="preserve"> Жилищного кодекса Российской Федерации, Методическими </w:t>
      </w:r>
      <w:hyperlink r:id="rId14" w:history="1">
        <w:r>
          <w:rPr>
            <w:rFonts w:ascii="Arial" w:hAnsi="Arial" w:cs="Arial"/>
            <w:color w:val="0000FF"/>
            <w:sz w:val="20"/>
            <w:szCs w:val="20"/>
          </w:rPr>
          <w:t>рекомендациями</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427/пр,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5"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6" w:history="1">
        <w:r>
          <w:rPr>
            <w:rFonts w:ascii="Arial" w:hAnsi="Arial" w:cs="Arial"/>
            <w:color w:val="0000FF"/>
            <w:sz w:val="20"/>
            <w:szCs w:val="20"/>
          </w:rPr>
          <w:t>программы</w:t>
        </w:r>
      </w:hyperlink>
      <w:r>
        <w:rPr>
          <w:rFonts w:ascii="Arial" w:hAnsi="Arial" w:cs="Arial"/>
          <w:sz w:val="20"/>
          <w:szCs w:val="20"/>
        </w:rPr>
        <w:t xml:space="preserve">, а также включенные в региональную </w:t>
      </w:r>
      <w:hyperlink r:id="rId17" w:history="1">
        <w:r>
          <w:rPr>
            <w:rFonts w:ascii="Arial" w:hAnsi="Arial" w:cs="Arial"/>
            <w:color w:val="0000FF"/>
            <w:sz w:val="20"/>
            <w:szCs w:val="20"/>
          </w:rPr>
          <w:t>программу</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Настоящий Порядок применяется в случаях внесения в региональную </w:t>
      </w:r>
      <w:hyperlink r:id="rId18" w:history="1">
        <w:r>
          <w:rPr>
            <w:rFonts w:ascii="Arial" w:hAnsi="Arial" w:cs="Arial"/>
            <w:color w:val="0000FF"/>
            <w:sz w:val="20"/>
            <w:szCs w:val="20"/>
          </w:rPr>
          <w:t>программу</w:t>
        </w:r>
      </w:hyperlink>
      <w:r>
        <w:rPr>
          <w:rFonts w:ascii="Arial" w:hAnsi="Arial" w:cs="Arial"/>
          <w:sz w:val="20"/>
          <w:szCs w:val="20"/>
        </w:rPr>
        <w:t xml:space="preserve"> изменений при ее актуализации, предусматривающих: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 xml:space="preserve">1.3.1. Включение в региональную </w:t>
      </w:r>
      <w:hyperlink r:id="rId19" w:history="1">
        <w:r>
          <w:rPr>
            <w:rFonts w:ascii="Arial" w:hAnsi="Arial" w:cs="Arial"/>
            <w:color w:val="0000FF"/>
            <w:sz w:val="20"/>
            <w:szCs w:val="20"/>
          </w:rPr>
          <w:t>программу</w:t>
        </w:r>
      </w:hyperlink>
      <w:r>
        <w:rPr>
          <w:rFonts w:ascii="Arial" w:hAnsi="Arial" w:cs="Arial"/>
          <w:sz w:val="20"/>
          <w:szCs w:val="20"/>
        </w:rPr>
        <w:t xml:space="preserve"> многоквартирных домов в случаях, если многоквартирные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 w:name="Par49"/>
      <w:bookmarkEnd w:id="2"/>
      <w:r>
        <w:rPr>
          <w:rFonts w:ascii="Arial" w:hAnsi="Arial" w:cs="Arial"/>
          <w:sz w:val="20"/>
          <w:szCs w:val="20"/>
        </w:rPr>
        <w:t>1) введены в эксплуатацию после завершения строительства или реконструкции;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ранее не включены в региональную </w:t>
      </w:r>
      <w:hyperlink r:id="rId20" w:history="1">
        <w:r>
          <w:rPr>
            <w:rFonts w:ascii="Arial" w:hAnsi="Arial" w:cs="Arial"/>
            <w:color w:val="0000FF"/>
            <w:sz w:val="20"/>
            <w:szCs w:val="20"/>
          </w:rPr>
          <w:t>программу</w:t>
        </w:r>
      </w:hyperlink>
      <w:r>
        <w:rPr>
          <w:rFonts w:ascii="Arial" w:hAnsi="Arial" w:cs="Arial"/>
          <w:sz w:val="20"/>
          <w:szCs w:val="20"/>
        </w:rPr>
        <w:t xml:space="preserve"> в результате технических ошибок;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подлежат включению в региональную </w:t>
      </w:r>
      <w:hyperlink r:id="rId21" w:history="1">
        <w:r>
          <w:rPr>
            <w:rFonts w:ascii="Arial" w:hAnsi="Arial" w:cs="Arial"/>
            <w:color w:val="0000FF"/>
            <w:sz w:val="20"/>
            <w:szCs w:val="20"/>
          </w:rPr>
          <w:t>программу</w:t>
        </w:r>
      </w:hyperlink>
      <w:r>
        <w:rPr>
          <w:rFonts w:ascii="Arial" w:hAnsi="Arial" w:cs="Arial"/>
          <w:sz w:val="20"/>
          <w:szCs w:val="20"/>
        </w:rPr>
        <w:t xml:space="preserve"> в связи с изменениями, внесенными в законодательство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1.3.2. Исключение из региональной </w:t>
      </w:r>
      <w:hyperlink r:id="rId22" w:history="1">
        <w:r>
          <w:rPr>
            <w:rFonts w:ascii="Arial" w:hAnsi="Arial" w:cs="Arial"/>
            <w:color w:val="0000FF"/>
            <w:sz w:val="20"/>
            <w:szCs w:val="20"/>
          </w:rPr>
          <w:t>программы</w:t>
        </w:r>
      </w:hyperlink>
      <w:r>
        <w:rPr>
          <w:rFonts w:ascii="Arial" w:hAnsi="Arial" w:cs="Arial"/>
          <w:sz w:val="20"/>
          <w:szCs w:val="20"/>
        </w:rPr>
        <w:t xml:space="preserve"> многоквартирных домов в случаях, если: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 xml:space="preserve">1) многоквартирный дом признан аварийным и подлежащим сносу или реконструкции в порядке, установленном </w:t>
      </w:r>
      <w:hyperlink r:id="rId23"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многоквартирного дома установлено наличие основания (оснований) для невключения такого дома в региональную </w:t>
      </w:r>
      <w:hyperlink r:id="rId24" w:history="1">
        <w:r>
          <w:rPr>
            <w:rFonts w:ascii="Arial" w:hAnsi="Arial" w:cs="Arial"/>
            <w:color w:val="0000FF"/>
            <w:sz w:val="20"/>
            <w:szCs w:val="20"/>
          </w:rPr>
          <w:t>программу</w:t>
        </w:r>
      </w:hyperlink>
      <w:r>
        <w:rPr>
          <w:rFonts w:ascii="Arial" w:hAnsi="Arial" w:cs="Arial"/>
          <w:sz w:val="20"/>
          <w:szCs w:val="20"/>
        </w:rPr>
        <w:t xml:space="preserve"> в соответствии с законодательством Российской Федерации и областным </w:t>
      </w:r>
      <w:hyperlink r:id="rId25"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жилой дом не относится к многоквартирному дому.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 xml:space="preserve">1) в соответствии с </w:t>
      </w:r>
      <w:hyperlink r:id="rId26"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27"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6" w:name="Par58"/>
      <w:bookmarkEnd w:id="6"/>
      <w:r>
        <w:rPr>
          <w:rFonts w:ascii="Arial" w:hAnsi="Arial" w:cs="Arial"/>
          <w:sz w:val="20"/>
          <w:szCs w:val="20"/>
        </w:rPr>
        <w:t xml:space="preserve">2)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8" w:history="1">
        <w:r>
          <w:rPr>
            <w:rFonts w:ascii="Arial" w:hAnsi="Arial" w:cs="Arial"/>
            <w:color w:val="0000FF"/>
            <w:sz w:val="20"/>
            <w:szCs w:val="20"/>
          </w:rPr>
          <w:t>программой</w:t>
        </w:r>
      </w:hyperlink>
      <w:r>
        <w:rPr>
          <w:rFonts w:ascii="Arial" w:hAnsi="Arial" w:cs="Arial"/>
          <w:sz w:val="20"/>
          <w:szCs w:val="20"/>
        </w:rPr>
        <w:t xml:space="preserve">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7" w:name="Par59"/>
      <w:bookmarkEnd w:id="7"/>
      <w:r>
        <w:rPr>
          <w:rFonts w:ascii="Arial" w:hAnsi="Arial" w:cs="Arial"/>
          <w:sz w:val="20"/>
          <w:szCs w:val="20"/>
        </w:rPr>
        <w:lastRenderedPageBreak/>
        <w:t xml:space="preserve">3) в соответствии с </w:t>
      </w:r>
      <w:hyperlink r:id="rId29" w:history="1">
        <w:r>
          <w:rPr>
            <w:rFonts w:ascii="Arial" w:hAnsi="Arial" w:cs="Arial"/>
            <w:color w:val="0000FF"/>
            <w:sz w:val="20"/>
            <w:szCs w:val="20"/>
          </w:rPr>
          <w:t>пунктом 3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8" w:name="Par60"/>
      <w:bookmarkEnd w:id="8"/>
      <w:r>
        <w:rPr>
          <w:rFonts w:ascii="Arial" w:hAnsi="Arial" w:cs="Arial"/>
          <w:sz w:val="20"/>
          <w:szCs w:val="20"/>
        </w:rPr>
        <w:t xml:space="preserve">4) в соответствии с </w:t>
      </w:r>
      <w:hyperlink r:id="rId30" w:history="1">
        <w:r>
          <w:rPr>
            <w:rFonts w:ascii="Arial" w:hAnsi="Arial" w:cs="Arial"/>
            <w:color w:val="0000FF"/>
            <w:sz w:val="20"/>
            <w:szCs w:val="20"/>
          </w:rPr>
          <w:t>пунктом 4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9" w:name="Par61"/>
      <w:bookmarkEnd w:id="9"/>
      <w:r>
        <w:rPr>
          <w:rFonts w:ascii="Arial" w:hAnsi="Arial" w:cs="Arial"/>
          <w:sz w:val="20"/>
          <w:szCs w:val="20"/>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и(или) выполнение соответствующего вида работ по капитальному ремонту до 1 ноября года окончания периода проведения запланированного вида услуг и(или) работ по капитальному ремонту в региональной </w:t>
      </w:r>
      <w:hyperlink r:id="rId31" w:history="1">
        <w:r>
          <w:rPr>
            <w:rFonts w:ascii="Arial" w:hAnsi="Arial" w:cs="Arial"/>
            <w:color w:val="0000FF"/>
            <w:sz w:val="20"/>
            <w:szCs w:val="20"/>
          </w:rPr>
          <w:t>программе</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0" w:name="Par62"/>
      <w:bookmarkEnd w:id="10"/>
      <w:r>
        <w:rPr>
          <w:rFonts w:ascii="Arial" w:hAnsi="Arial" w:cs="Arial"/>
          <w:sz w:val="20"/>
          <w:szCs w:val="20"/>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w:t>
      </w:r>
      <w:hyperlink r:id="rId32" w:history="1">
        <w:r>
          <w:rPr>
            <w:rFonts w:ascii="Arial" w:hAnsi="Arial" w:cs="Arial"/>
            <w:color w:val="0000FF"/>
            <w:sz w:val="20"/>
            <w:szCs w:val="20"/>
          </w:rPr>
          <w:t>программой</w:t>
        </w:r>
      </w:hyperlink>
      <w:r>
        <w:rPr>
          <w:rFonts w:ascii="Arial" w:hAnsi="Arial" w:cs="Arial"/>
          <w:sz w:val="20"/>
          <w:szCs w:val="20"/>
        </w:rPr>
        <w:t>, в соответствии с настоящим Порядком;</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w:t>
      </w:r>
      <w:hyperlink r:id="rId33" w:history="1">
        <w:r>
          <w:rPr>
            <w:rFonts w:ascii="Arial" w:hAnsi="Arial" w:cs="Arial"/>
            <w:color w:val="0000FF"/>
            <w:sz w:val="20"/>
            <w:szCs w:val="20"/>
          </w:rPr>
          <w:t>программой</w:t>
        </w:r>
      </w:hyperlink>
      <w:r>
        <w:rPr>
          <w:rFonts w:ascii="Arial" w:hAnsi="Arial" w:cs="Arial"/>
          <w:sz w:val="20"/>
          <w:szCs w:val="20"/>
        </w:rP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Сокращение перечня планируемых видов услуг и(или) работ по капитальному ремонту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1" w:name="Par66"/>
      <w:bookmarkEnd w:id="11"/>
      <w:r>
        <w:rPr>
          <w:rFonts w:ascii="Arial" w:hAnsi="Arial" w:cs="Arial"/>
          <w:sz w:val="20"/>
          <w:szCs w:val="20"/>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4"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 (</w:t>
      </w:r>
      <w:hyperlink r:id="rId35" w:history="1">
        <w:r>
          <w:rPr>
            <w:rFonts w:ascii="Arial" w:hAnsi="Arial" w:cs="Arial"/>
            <w:color w:val="0000FF"/>
            <w:sz w:val="20"/>
            <w:szCs w:val="20"/>
          </w:rPr>
          <w:t>пункт 1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2" w:name="Par67"/>
      <w:bookmarkEnd w:id="12"/>
      <w:r>
        <w:rPr>
          <w:rFonts w:ascii="Arial" w:hAnsi="Arial" w:cs="Arial"/>
          <w:sz w:val="20"/>
          <w:szCs w:val="20"/>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и(или) работ по капитальному ремонту, превышающий состав перечня услуг и(или) работ по капитальному ремонту, предусмотренного </w:t>
      </w:r>
      <w:hyperlink r:id="rId36"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7"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и(или) работ, в том числе в случаях изменения способа формирования фонда капитального ремонта по основаниям, предусмотренным </w:t>
      </w:r>
      <w:hyperlink r:id="rId38"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39"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Расширение перечня планируемых видов услуг и(или) работ по капитальному ремонту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3" w:name="Par69"/>
      <w:bookmarkEnd w:id="13"/>
      <w:r>
        <w:rPr>
          <w:rFonts w:ascii="Arial" w:hAnsi="Arial" w:cs="Arial"/>
          <w:sz w:val="20"/>
          <w:szCs w:val="20"/>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40"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41"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но не были предусмотрены утвержденной региональной </w:t>
      </w:r>
      <w:hyperlink r:id="rId42" w:history="1">
        <w:r>
          <w:rPr>
            <w:rFonts w:ascii="Arial" w:hAnsi="Arial" w:cs="Arial"/>
            <w:color w:val="0000FF"/>
            <w:sz w:val="20"/>
            <w:szCs w:val="20"/>
          </w:rPr>
          <w:t>программой</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4" w:name="Par70"/>
      <w:bookmarkEnd w:id="14"/>
      <w:r>
        <w:rPr>
          <w:rFonts w:ascii="Arial" w:hAnsi="Arial" w:cs="Arial"/>
          <w:sz w:val="20"/>
          <w:szCs w:val="20"/>
        </w:rPr>
        <w:t xml:space="preserve">2) принятия собственниками помещений в многоквартирном доме решения об оказании услуг и(или) выполнении работ по капитальному ремонту, не входящих в состав перечня услуг и работ по капитальному ремонту, указанных в </w:t>
      </w:r>
      <w:hyperlink r:id="rId43"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44" w:history="1">
        <w:r>
          <w:rPr>
            <w:rFonts w:ascii="Arial" w:hAnsi="Arial" w:cs="Arial"/>
            <w:color w:val="0000FF"/>
            <w:sz w:val="20"/>
            <w:szCs w:val="20"/>
          </w:rPr>
          <w:t>статье 11</w:t>
        </w:r>
      </w:hyperlink>
      <w:r>
        <w:rPr>
          <w:rFonts w:ascii="Arial" w:hAnsi="Arial" w:cs="Arial"/>
          <w:sz w:val="20"/>
          <w:szCs w:val="20"/>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5" w:name="Par71"/>
      <w:bookmarkEnd w:id="15"/>
      <w:r>
        <w:rPr>
          <w:rFonts w:ascii="Arial" w:hAnsi="Arial" w:cs="Arial"/>
          <w:sz w:val="20"/>
          <w:szCs w:val="20"/>
        </w:rPr>
        <w:t xml:space="preserve">1.3.7. Установление необходимости (отсутствия необходимости) проведения капитального ремонта общего имущества в многоквартирном доме в случаях, предусмотренных </w:t>
      </w:r>
      <w:hyperlink r:id="rId45"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1.3.7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6" w:name="Par73"/>
      <w:bookmarkEnd w:id="16"/>
      <w:r>
        <w:rPr>
          <w:rFonts w:ascii="Arial" w:hAnsi="Arial" w:cs="Arial"/>
          <w:sz w:val="20"/>
          <w:szCs w:val="20"/>
        </w:rPr>
        <w:t>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выявлено наличие хотя бы одного из критериев:</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и(или) капитального ремонта данного или иного конструктивного элемента/внутридомовой инженерной системы;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невозможность выполнения работ по капитальному ремонту внутридомовых инженерных систем (электроснабжения, теплоснабжения, газоснабжения, водоснабжения, водоотведения) в связи с отсутствием исправных наружных инженерных систем, обеспечивающих возможность подключения к ним таких внутридомовых инженерных систем.</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1.3.8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2. Порядок формирования и деятельности комиссии</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по установлению необходимости (отсутствия необходимости)</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проведения капитального ремонта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формируется в количестве не менее семи человек, включая председателя комиссии и секретаря комиссии.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и положение о комиссии утверждаются правовым актом уполномоченного органа.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Председателем комиссии является руководитель или заместитель руководителя уполномоченного органа.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Заседания комиссии правомочны, если в заседаниях принимает участие не менее половины состава комиссии.</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3. Принятие комиссией решения об установлении необходимости</w:t>
      </w:r>
    </w:p>
    <w:p w:rsidR="0078570B" w:rsidRDefault="0078570B" w:rsidP="0078570B">
      <w:pPr>
        <w:autoSpaceDE w:val="0"/>
        <w:autoSpaceDN w:val="0"/>
        <w:adjustRightInd w:val="0"/>
        <w:spacing w:line="240" w:lineRule="auto"/>
        <w:jc w:val="center"/>
        <w:rPr>
          <w:rFonts w:ascii="Arial" w:hAnsi="Arial" w:cs="Arial"/>
          <w:sz w:val="20"/>
          <w:szCs w:val="20"/>
        </w:rPr>
      </w:pPr>
      <w:r>
        <w:rPr>
          <w:rFonts w:ascii="Arial" w:hAnsi="Arial" w:cs="Arial"/>
          <w:sz w:val="20"/>
          <w:szCs w:val="20"/>
        </w:rPr>
        <w:t>(отсутствия необходимости) проведения капитального ремонта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за исключением случаев, установленных </w:t>
      </w:r>
      <w:hyperlink w:anchor="Par71" w:history="1">
        <w:r>
          <w:rPr>
            <w:rFonts w:ascii="Arial" w:hAnsi="Arial" w:cs="Arial"/>
            <w:color w:val="0000FF"/>
            <w:sz w:val="20"/>
            <w:szCs w:val="20"/>
          </w:rPr>
          <w:t>пунктами 1.3.7</w:t>
        </w:r>
      </w:hyperlink>
      <w:r>
        <w:rPr>
          <w:rFonts w:ascii="Arial" w:hAnsi="Arial" w:cs="Arial"/>
          <w:sz w:val="20"/>
          <w:szCs w:val="20"/>
        </w:rPr>
        <w:t xml:space="preserve"> и </w:t>
      </w:r>
      <w:hyperlink w:anchor="Par73" w:history="1">
        <w:r>
          <w:rPr>
            <w:rFonts w:ascii="Arial" w:hAnsi="Arial" w:cs="Arial"/>
            <w:color w:val="0000FF"/>
            <w:sz w:val="20"/>
            <w:szCs w:val="20"/>
          </w:rPr>
          <w:t>1.3.8</w:t>
        </w:r>
      </w:hyperlink>
      <w:r>
        <w:rPr>
          <w:rFonts w:ascii="Arial" w:hAnsi="Arial" w:cs="Arial"/>
          <w:sz w:val="20"/>
          <w:szCs w:val="20"/>
        </w:rPr>
        <w:t xml:space="preserve"> настоящего Порядка, при которых с инициативой рассмотрения комиссией вопроса об установлении необходимости (отсутствии необходимости) проведения капитального ремонта выступает региональный оператор (далее - заявитель).</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14.12.2018 </w:t>
      </w:r>
      <w:hyperlink r:id="rId48" w:history="1">
        <w:r>
          <w:rPr>
            <w:rFonts w:ascii="Arial" w:hAnsi="Arial" w:cs="Arial"/>
            <w:color w:val="0000FF"/>
            <w:sz w:val="20"/>
            <w:szCs w:val="20"/>
          </w:rPr>
          <w:t>N 487</w:t>
        </w:r>
      </w:hyperlink>
      <w:r>
        <w:rPr>
          <w:rFonts w:ascii="Arial" w:hAnsi="Arial" w:cs="Arial"/>
          <w:sz w:val="20"/>
          <w:szCs w:val="20"/>
        </w:rPr>
        <w:t xml:space="preserve">, от 06.11.2020 </w:t>
      </w:r>
      <w:hyperlink r:id="rId49" w:history="1">
        <w:r>
          <w:rPr>
            <w:rFonts w:ascii="Arial" w:hAnsi="Arial" w:cs="Arial"/>
            <w:color w:val="0000FF"/>
            <w:sz w:val="20"/>
            <w:szCs w:val="20"/>
          </w:rPr>
          <w:t>N 723</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7" w:name="Par96"/>
      <w:bookmarkEnd w:id="17"/>
      <w:r>
        <w:rPr>
          <w:rFonts w:ascii="Arial" w:hAnsi="Arial" w:cs="Arial"/>
          <w:sz w:val="20"/>
          <w:szCs w:val="20"/>
        </w:rPr>
        <w:t xml:space="preserve">3.2. Заявитель направляет в комиссию </w:t>
      </w:r>
      <w:hyperlink w:anchor="Par227" w:history="1">
        <w:r>
          <w:rPr>
            <w:rFonts w:ascii="Arial" w:hAnsi="Arial" w:cs="Arial"/>
            <w:color w:val="0000FF"/>
            <w:sz w:val="20"/>
            <w:szCs w:val="20"/>
          </w:rPr>
          <w:t>заявление</w:t>
        </w:r>
      </w:hyperlink>
      <w:r>
        <w:rPr>
          <w:rFonts w:ascii="Arial" w:hAnsi="Arial" w:cs="Arial"/>
          <w:sz w:val="20"/>
          <w:szCs w:val="20"/>
        </w:rPr>
        <w:t xml:space="preserve"> об установлении необходимости (отсутствии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73" w:history="1">
        <w:r>
          <w:rPr>
            <w:rFonts w:ascii="Arial" w:hAnsi="Arial" w:cs="Arial"/>
            <w:color w:val="0000FF"/>
            <w:sz w:val="20"/>
            <w:szCs w:val="20"/>
          </w:rPr>
          <w:t>пунктом 1.3.8</w:t>
        </w:r>
      </w:hyperlink>
      <w:r>
        <w:rPr>
          <w:rFonts w:ascii="Arial" w:hAnsi="Arial" w:cs="Arial"/>
          <w:sz w:val="20"/>
          <w:szCs w:val="20"/>
        </w:rPr>
        <w:t xml:space="preserve"> настоящего Порядка, заявитель направляет в комиссию </w:t>
      </w:r>
      <w:hyperlink w:anchor="Par1731"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12 к настоящему Порядку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комиссии обязан зарегистрировать заявление в день его получения.</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случаях, предусмотренных </w:t>
      </w:r>
      <w:hyperlink w:anchor="Par48" w:history="1">
        <w:r>
          <w:rPr>
            <w:rFonts w:ascii="Arial" w:hAnsi="Arial" w:cs="Arial"/>
            <w:color w:val="0000FF"/>
            <w:sz w:val="20"/>
            <w:szCs w:val="20"/>
          </w:rPr>
          <w:t>пунктом 1.3.1</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29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2 к настоящему Порядку (представляются на бумажном носителе и в электронной форме в формате Excel);</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89"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3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технического паспорта многоквартирного дома, за исключением случая, предусмотренного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ввода в эксплуатацию многоквартирного дома (представляется в случае, предусмотренном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предусмотренных </w:t>
      </w:r>
      <w:hyperlink w:anchor="Par52" w:history="1">
        <w:r>
          <w:rPr>
            <w:rFonts w:ascii="Arial" w:hAnsi="Arial" w:cs="Arial"/>
            <w:color w:val="0000FF"/>
            <w:sz w:val="20"/>
            <w:szCs w:val="20"/>
          </w:rPr>
          <w:t>пунктом 1.3.2</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4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технического паспорта многоквартирного дома, за исключением случая, предусмотренного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 признании многоквартирного дома аварийным и подлежащим сносу или реконструкции, принятого в соответствии с </w:t>
      </w:r>
      <w:hyperlink r:id="rId52" w:history="1">
        <w:r>
          <w:rPr>
            <w:rFonts w:ascii="Arial" w:hAnsi="Arial" w:cs="Arial"/>
            <w:color w:val="0000FF"/>
            <w:sz w:val="20"/>
            <w:szCs w:val="20"/>
          </w:rPr>
          <w:t>пунктом 47</w:t>
        </w:r>
      </w:hyperlink>
      <w:r>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случаях, предусмотренных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случаях, предусмотренных </w:t>
      </w:r>
      <w:hyperlink w:anchor="Par58" w:history="1">
        <w:r>
          <w:rPr>
            <w:rFonts w:ascii="Arial" w:hAnsi="Arial" w:cs="Arial"/>
            <w:color w:val="0000FF"/>
            <w:sz w:val="20"/>
            <w:szCs w:val="20"/>
          </w:rPr>
          <w:t>подпунктом 2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3"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случаях, предусмотренных </w:t>
      </w:r>
      <w:hyperlink w:anchor="Par59" w:history="1">
        <w:r>
          <w:rPr>
            <w:rFonts w:ascii="Arial" w:hAnsi="Arial" w:cs="Arial"/>
            <w:color w:val="0000FF"/>
            <w:sz w:val="20"/>
            <w:szCs w:val="20"/>
          </w:rPr>
          <w:t>подпунктом 3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органа местного самоуправления о непроведении капитального ремонта в срок, предусмотренный региональной </w:t>
      </w:r>
      <w:hyperlink r:id="rId54" w:history="1">
        <w:r>
          <w:rPr>
            <w:rFonts w:ascii="Arial" w:hAnsi="Arial" w:cs="Arial"/>
            <w:color w:val="0000FF"/>
            <w:sz w:val="20"/>
            <w:szCs w:val="20"/>
          </w:rPr>
          <w:t>программой</w:t>
        </w:r>
      </w:hyperlink>
      <w:r>
        <w:rPr>
          <w:rFonts w:ascii="Arial" w:hAnsi="Arial" w:cs="Arial"/>
          <w:sz w:val="20"/>
          <w:szCs w:val="20"/>
        </w:rPr>
        <w:t>, согласованная органом государственного жилищного надзора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случаях, предусмотренных </w:t>
      </w:r>
      <w:hyperlink w:anchor="Par60" w:history="1">
        <w:r>
          <w:rPr>
            <w:rFonts w:ascii="Arial" w:hAnsi="Arial" w:cs="Arial"/>
            <w:color w:val="0000FF"/>
            <w:sz w:val="20"/>
            <w:szCs w:val="20"/>
          </w:rPr>
          <w:t>подпунктом 4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случаях, предусмотренных </w:t>
      </w:r>
      <w:hyperlink w:anchor="Par61" w:history="1">
        <w:r>
          <w:rPr>
            <w:rFonts w:ascii="Arial" w:hAnsi="Arial" w:cs="Arial"/>
            <w:color w:val="0000FF"/>
            <w:sz w:val="20"/>
            <w:szCs w:val="20"/>
          </w:rPr>
          <w:t>подпунктом 5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5"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регионального оператора о проведении аукциона (аукционов) по выбору подрядной организации на один и тот же вид услуг и(или)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случае формирования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18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6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достаточности средств фонда капитального ремонта для финансирования оказания отдельных услуг и(или) выполнения работ по капитальному ремонту, указанных в заявлении, предусмотренном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6"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 в случае переноса работ по капитальному ремонту фасада.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обратиться в комиссию с заявлением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только для переноса не более двух отдельных видов услуг и(или) работ по капитальному ремонту (за исключением внутридомовых инженерных систем и работ по разработке проектной документации на проведение капитального ремонта общего имущества многоквартирных домов) в одном многоквартирном доме в год (при формировании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Работы по капитальному ремонту фасада переносятся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при условии удовлетворительного состояния крыши и фундамента, которое должно быть подтверждено заключением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оформленным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3.10.1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В случае формирования фонда капитального ремонта на специальном счете: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8"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4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9 к настоящему Порядку;</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60" w:history="1">
        <w:r>
          <w:rPr>
            <w:rFonts w:ascii="Arial" w:hAnsi="Arial" w:cs="Arial"/>
            <w:color w:val="0000FF"/>
            <w:sz w:val="20"/>
            <w:szCs w:val="20"/>
          </w:rPr>
          <w:t>программой</w:t>
        </w:r>
      </w:hyperlink>
      <w:r>
        <w:rPr>
          <w:rFonts w:ascii="Arial" w:hAnsi="Arial" w:cs="Arial"/>
          <w:sz w:val="20"/>
          <w:szCs w:val="20"/>
        </w:rPr>
        <w:t xml:space="preserve">, а также договор займа и(или) кредитный договор, заключенный лицами, указанными в </w:t>
      </w:r>
      <w:hyperlink r:id="rId61"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случаях, предусмотренных </w:t>
      </w:r>
      <w:hyperlink w:anchor="Par66" w:history="1">
        <w:r>
          <w:rPr>
            <w:rFonts w:ascii="Arial" w:hAnsi="Arial" w:cs="Arial"/>
            <w:color w:val="0000FF"/>
            <w:sz w:val="20"/>
            <w:szCs w:val="20"/>
          </w:rPr>
          <w:t>подпунктом 1 пункта 1.3.5</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8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технического паспорта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63"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случаях, предусмотренных </w:t>
      </w:r>
      <w:hyperlink w:anchor="Par67" w:history="1">
        <w:r>
          <w:rPr>
            <w:rFonts w:ascii="Arial" w:hAnsi="Arial" w:cs="Arial"/>
            <w:color w:val="0000FF"/>
            <w:sz w:val="20"/>
            <w:szCs w:val="20"/>
          </w:rPr>
          <w:t>подпунктом 2 пункта 1.3.5</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8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органа государственного жилищного надзора Ленинградской области и(или)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4"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65"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не реализуется;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органа местного самоуправления о формировании фонда капитального ремонта на счете регионального оператора в случаях изменения способа формирования фонда капитального ремонта по основаниям, предусмотренным </w:t>
      </w:r>
      <w:hyperlink r:id="rId66"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67"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случаях, предусмотренных </w:t>
      </w:r>
      <w:hyperlink w:anchor="Par69" w:history="1">
        <w:r>
          <w:rPr>
            <w:rFonts w:ascii="Arial" w:hAnsi="Arial" w:cs="Arial"/>
            <w:color w:val="0000FF"/>
            <w:sz w:val="20"/>
            <w:szCs w:val="20"/>
          </w:rPr>
          <w:t>подпунктом 1 пункта 1.3.6</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5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технического паспорта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В случаях, предусмотренных </w:t>
      </w:r>
      <w:hyperlink w:anchor="Par70" w:history="1">
        <w:r>
          <w:rPr>
            <w:rFonts w:ascii="Arial" w:hAnsi="Arial" w:cs="Arial"/>
            <w:color w:val="0000FF"/>
            <w:sz w:val="20"/>
            <w:szCs w:val="20"/>
          </w:rPr>
          <w:t>подпунктом 2 пункта 1.3.6</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5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протокола общего собрания собственников помещений в многоквартирном доме, содержащего:</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оказании услуг и(или) выполнении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дополнительного взноса на капитальный ремонт, а также о финансировании дополнительного вида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таких услуг и(или) работ;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внесения дополнительного взноса на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и(или) работ (в случае формировании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заключенного собственниками помещений в многоквартирном доме с подрядной организацией договора на оказание услуг и(или)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8" w:name="Par176"/>
      <w:bookmarkEnd w:id="18"/>
      <w:r>
        <w:rPr>
          <w:rFonts w:ascii="Arial" w:hAnsi="Arial" w:cs="Arial"/>
          <w:sz w:val="20"/>
          <w:szCs w:val="20"/>
        </w:rPr>
        <w:t xml:space="preserve">3.14.1. В случаях, предусмотренных </w:t>
      </w:r>
      <w:hyperlink w:anchor="Par71" w:history="1">
        <w:r>
          <w:rPr>
            <w:rFonts w:ascii="Arial" w:hAnsi="Arial" w:cs="Arial"/>
            <w:color w:val="0000FF"/>
            <w:sz w:val="20"/>
            <w:szCs w:val="20"/>
          </w:rPr>
          <w:t>пунктом 1.3.7</w:t>
        </w:r>
      </w:hyperlink>
      <w:r>
        <w:rPr>
          <w:rFonts w:ascii="Arial" w:hAnsi="Arial" w:cs="Arial"/>
          <w:sz w:val="20"/>
          <w:szCs w:val="20"/>
        </w:rPr>
        <w:t xml:space="preserve"> настоящего Порядка, к заявлению прилагаются следующие документы:</w:t>
      </w:r>
    </w:p>
    <w:p w:rsidR="0078570B" w:rsidRDefault="00F46178" w:rsidP="0078570B">
      <w:pPr>
        <w:autoSpaceDE w:val="0"/>
        <w:autoSpaceDN w:val="0"/>
        <w:adjustRightInd w:val="0"/>
        <w:spacing w:before="200" w:after="0" w:line="240" w:lineRule="auto"/>
        <w:ind w:firstLine="540"/>
        <w:jc w:val="both"/>
        <w:rPr>
          <w:rFonts w:ascii="Arial" w:hAnsi="Arial" w:cs="Arial"/>
          <w:sz w:val="20"/>
          <w:szCs w:val="20"/>
        </w:rPr>
      </w:pPr>
      <w:hyperlink w:anchor="Par1564" w:history="1">
        <w:r w:rsidR="0078570B">
          <w:rPr>
            <w:rFonts w:ascii="Arial" w:hAnsi="Arial" w:cs="Arial"/>
            <w:color w:val="0000FF"/>
            <w:sz w:val="20"/>
            <w:szCs w:val="20"/>
          </w:rPr>
          <w:t>сведения</w:t>
        </w:r>
      </w:hyperlink>
      <w:r w:rsidR="0078570B">
        <w:rPr>
          <w:rFonts w:ascii="Arial" w:hAnsi="Arial" w:cs="Arial"/>
          <w:sz w:val="20"/>
          <w:szCs w:val="20"/>
        </w:rPr>
        <w:t xml:space="preserve"> по форме согласно приложению 10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проведения обследования технического состояния конструктивных элементов многоквартирного дома, составляемый региональным оператором.</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3.14.1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9" w:name="Par180"/>
      <w:bookmarkEnd w:id="19"/>
      <w:r>
        <w:rPr>
          <w:rFonts w:ascii="Arial" w:hAnsi="Arial" w:cs="Arial"/>
          <w:sz w:val="20"/>
          <w:szCs w:val="20"/>
        </w:rPr>
        <w:t xml:space="preserve">3.14.2. В случаях, предусмотренных </w:t>
      </w:r>
      <w:hyperlink w:anchor="Par73" w:history="1">
        <w:r>
          <w:rPr>
            <w:rFonts w:ascii="Arial" w:hAnsi="Arial" w:cs="Arial"/>
            <w:color w:val="0000FF"/>
            <w:sz w:val="20"/>
            <w:szCs w:val="20"/>
          </w:rPr>
          <w:t>пунктом 1.3.8</w:t>
        </w:r>
      </w:hyperlink>
      <w:r>
        <w:rPr>
          <w:rFonts w:ascii="Arial" w:hAnsi="Arial" w:cs="Arial"/>
          <w:sz w:val="20"/>
          <w:szCs w:val="20"/>
        </w:rPr>
        <w:t xml:space="preserve"> настоящего Порядка, к заявлению прилагаются следующие документы:</w:t>
      </w:r>
    </w:p>
    <w:p w:rsidR="0078570B" w:rsidRDefault="00F46178" w:rsidP="0078570B">
      <w:pPr>
        <w:autoSpaceDE w:val="0"/>
        <w:autoSpaceDN w:val="0"/>
        <w:adjustRightInd w:val="0"/>
        <w:spacing w:before="200" w:after="0" w:line="240" w:lineRule="auto"/>
        <w:ind w:firstLine="540"/>
        <w:jc w:val="both"/>
        <w:rPr>
          <w:rFonts w:ascii="Arial" w:hAnsi="Arial" w:cs="Arial"/>
          <w:sz w:val="20"/>
          <w:szCs w:val="20"/>
        </w:rPr>
      </w:pPr>
      <w:hyperlink w:anchor="Par1641" w:history="1">
        <w:r w:rsidR="0078570B">
          <w:rPr>
            <w:rFonts w:ascii="Arial" w:hAnsi="Arial" w:cs="Arial"/>
            <w:color w:val="0000FF"/>
            <w:sz w:val="20"/>
            <w:szCs w:val="20"/>
          </w:rPr>
          <w:t>сведения</w:t>
        </w:r>
      </w:hyperlink>
      <w:r w:rsidR="0078570B">
        <w:rPr>
          <w:rFonts w:ascii="Arial" w:hAnsi="Arial" w:cs="Arial"/>
          <w:sz w:val="20"/>
          <w:szCs w:val="20"/>
        </w:rPr>
        <w:t xml:space="preserve"> по форме согласно приложению 11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3.14.2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и(или)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0" w:name="Par186"/>
      <w:bookmarkEnd w:id="20"/>
      <w:r>
        <w:rPr>
          <w:rFonts w:ascii="Arial" w:hAnsi="Arial" w:cs="Arial"/>
          <w:sz w:val="20"/>
          <w:szCs w:val="20"/>
        </w:rPr>
        <w:t xml:space="preserve">3.17. По результатам рассмотрения заявления и документов, предусмотренных </w:t>
      </w:r>
      <w:hyperlink w:anchor="Par96" w:history="1">
        <w:r>
          <w:rPr>
            <w:rFonts w:ascii="Arial" w:hAnsi="Arial" w:cs="Arial"/>
            <w:color w:val="0000FF"/>
            <w:sz w:val="20"/>
            <w:szCs w:val="20"/>
          </w:rPr>
          <w:t>пунктами 3.2</w:t>
        </w:r>
      </w:hyperlink>
      <w:r>
        <w:rPr>
          <w:rFonts w:ascii="Arial" w:hAnsi="Arial" w:cs="Arial"/>
          <w:sz w:val="20"/>
          <w:szCs w:val="20"/>
        </w:rPr>
        <w:t xml:space="preserve"> - </w:t>
      </w:r>
      <w:hyperlink w:anchor="Par176" w:history="1">
        <w:r>
          <w:rPr>
            <w:rFonts w:ascii="Arial" w:hAnsi="Arial" w:cs="Arial"/>
            <w:color w:val="0000FF"/>
            <w:sz w:val="20"/>
            <w:szCs w:val="20"/>
          </w:rPr>
          <w:t>3.14.1</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72" w:history="1">
        <w:r>
          <w:rPr>
            <w:rFonts w:ascii="Arial" w:hAnsi="Arial" w:cs="Arial"/>
            <w:color w:val="0000FF"/>
            <w:sz w:val="20"/>
            <w:szCs w:val="20"/>
          </w:rPr>
          <w:t>пунктом 2 части 4 статьи 168</w:t>
        </w:r>
      </w:hyperlink>
      <w:r>
        <w:rPr>
          <w:rFonts w:ascii="Arial" w:hAnsi="Arial" w:cs="Arial"/>
          <w:sz w:val="20"/>
          <w:szCs w:val="20"/>
        </w:rPr>
        <w:t xml:space="preserve">, </w:t>
      </w:r>
      <w:hyperlink r:id="rId73" w:history="1">
        <w:r>
          <w:rPr>
            <w:rFonts w:ascii="Arial" w:hAnsi="Arial" w:cs="Arial"/>
            <w:color w:val="0000FF"/>
            <w:sz w:val="20"/>
            <w:szCs w:val="20"/>
          </w:rPr>
          <w:t>частью 5 статьи 181</w:t>
        </w:r>
      </w:hyperlink>
      <w:r>
        <w:rPr>
          <w:rFonts w:ascii="Arial" w:hAnsi="Arial" w:cs="Arial"/>
          <w:sz w:val="20"/>
          <w:szCs w:val="20"/>
        </w:rPr>
        <w:t xml:space="preserve"> и </w:t>
      </w:r>
      <w:hyperlink r:id="rId74"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 с указанием периода проведения капитального ремонта;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установлении необходимости (отсутствия необходимости) увеличения перечня видов услуг и(или) работ по капитальному ремонту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установлении необходимости (отсутствия необходимости) сокращения перечня видов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76"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1" w:name="Par193"/>
      <w:bookmarkEnd w:id="21"/>
      <w:r>
        <w:rPr>
          <w:rFonts w:ascii="Arial" w:hAnsi="Arial" w:cs="Arial"/>
          <w:sz w:val="20"/>
          <w:szCs w:val="20"/>
        </w:rP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7"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возврате документов заявителю в связи с представлением документов не в полном объеме в соответствии с </w:t>
      </w:r>
      <w:hyperlink w:anchor="Par96" w:history="1">
        <w:r>
          <w:rPr>
            <w:rFonts w:ascii="Arial" w:hAnsi="Arial" w:cs="Arial"/>
            <w:color w:val="0000FF"/>
            <w:sz w:val="20"/>
            <w:szCs w:val="20"/>
          </w:rPr>
          <w:t>пунктами 3.2</w:t>
        </w:r>
      </w:hyperlink>
      <w:r>
        <w:rPr>
          <w:rFonts w:ascii="Arial" w:hAnsi="Arial" w:cs="Arial"/>
          <w:sz w:val="20"/>
          <w:szCs w:val="20"/>
        </w:rPr>
        <w:t xml:space="preserve"> - </w:t>
      </w:r>
      <w:hyperlink w:anchor="Par176" w:history="1">
        <w:r>
          <w:rPr>
            <w:rFonts w:ascii="Arial" w:hAnsi="Arial" w:cs="Arial"/>
            <w:color w:val="0000FF"/>
            <w:sz w:val="20"/>
            <w:szCs w:val="20"/>
          </w:rPr>
          <w:t>3.14.1</w:t>
        </w:r>
      </w:hyperlink>
      <w:r>
        <w:rPr>
          <w:rFonts w:ascii="Arial" w:hAnsi="Arial" w:cs="Arial"/>
          <w:sz w:val="20"/>
          <w:szCs w:val="20"/>
        </w:rPr>
        <w:t xml:space="preserve"> настоящего Порядка и(или) оформлением документов не в соответствии с требованиями действующего законодательства.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9" w:history="1">
        <w:r>
          <w:rPr>
            <w:rFonts w:ascii="Arial" w:hAnsi="Arial" w:cs="Arial"/>
            <w:color w:val="0000FF"/>
            <w:sz w:val="20"/>
            <w:szCs w:val="20"/>
          </w:rPr>
          <w:t>программе</w:t>
        </w:r>
      </w:hyperlink>
      <w:r>
        <w:rPr>
          <w:rFonts w:ascii="Arial" w:hAnsi="Arial" w:cs="Arial"/>
          <w:sz w:val="20"/>
          <w:szCs w:val="20"/>
        </w:rPr>
        <w:t xml:space="preserve">, в случае, предусмотренном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 капитального ремонта (нормативных межремонтных сроков) и проектного срока эксплуатации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3.17.1. По результатам рассмотрения заявления и документов, предусмотренных </w:t>
      </w:r>
      <w:hyperlink w:anchor="Par180" w:history="1">
        <w:r>
          <w:rPr>
            <w:rFonts w:ascii="Arial" w:hAnsi="Arial" w:cs="Arial"/>
            <w:color w:val="0000FF"/>
            <w:sz w:val="20"/>
            <w:szCs w:val="20"/>
          </w:rPr>
          <w:t>пунктом 3.14.2</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решение, предусмотренное </w:t>
      </w:r>
      <w:hyperlink w:anchor="Par193" w:history="1">
        <w:r>
          <w:rPr>
            <w:rFonts w:ascii="Arial" w:hAnsi="Arial" w:cs="Arial"/>
            <w:color w:val="0000FF"/>
            <w:sz w:val="20"/>
            <w:szCs w:val="20"/>
          </w:rPr>
          <w:t>подпунктом 5 пункта 3.17</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3.17.1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многоквартирных домов, рассмотренных комиссией, с указанием их адресов и года постройки;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оказанных услугах и(или) проведенных работах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по каждому многоквартирному дому, рассмотренному комиссией, принятое в соответствии с </w:t>
      </w:r>
      <w:hyperlink w:anchor="Par186"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элементов строительных конструкций и(или) инженерных систем общего имущества многоквартирного дома, требующих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предложения по срокам проведения работ и(или)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протокола заседания комиссии направляется в уполномоченный орган не позднее пяти рабочих дней со дня принятия решения.</w:t>
      </w: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89"/>
        <w:gridCol w:w="3751"/>
        <w:gridCol w:w="4592"/>
        <w:gridCol w:w="340"/>
      </w:tblGrid>
      <w:tr w:rsidR="0078570B">
        <w:tc>
          <w:tcPr>
            <w:tcW w:w="4140" w:type="dxa"/>
            <w:gridSpan w:val="2"/>
          </w:tcPr>
          <w:p w:rsidR="0078570B" w:rsidRDefault="0078570B">
            <w:pPr>
              <w:autoSpaceDE w:val="0"/>
              <w:autoSpaceDN w:val="0"/>
              <w:adjustRightInd w:val="0"/>
              <w:spacing w:after="0" w:line="240" w:lineRule="auto"/>
              <w:rPr>
                <w:rFonts w:ascii="Arial" w:hAnsi="Arial" w:cs="Arial"/>
                <w:sz w:val="20"/>
                <w:szCs w:val="20"/>
              </w:rPr>
            </w:pPr>
          </w:p>
        </w:tc>
        <w:tc>
          <w:tcPr>
            <w:tcW w:w="4932" w:type="dxa"/>
            <w:gridSpan w:val="2"/>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комитете по жилищно-коммунальному</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2" w:type="dxa"/>
            <w:gridSpan w:val="4"/>
          </w:tcPr>
          <w:p w:rsidR="0078570B" w:rsidRDefault="0078570B">
            <w:pPr>
              <w:autoSpaceDE w:val="0"/>
              <w:autoSpaceDN w:val="0"/>
              <w:adjustRightInd w:val="0"/>
              <w:spacing w:after="0" w:line="240" w:lineRule="auto"/>
              <w:jc w:val="center"/>
              <w:rPr>
                <w:rFonts w:ascii="Arial" w:hAnsi="Arial" w:cs="Arial"/>
                <w:sz w:val="20"/>
                <w:szCs w:val="20"/>
              </w:rPr>
            </w:pPr>
            <w:bookmarkStart w:id="22" w:name="Par227"/>
            <w:bookmarkEnd w:id="22"/>
            <w:r>
              <w:rPr>
                <w:rFonts w:ascii="Arial" w:hAnsi="Arial" w:cs="Arial"/>
                <w:sz w:val="20"/>
                <w:szCs w:val="20"/>
              </w:rPr>
              <w:t>ЗАЯВЛЕНИЕ</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2" w:type="dxa"/>
            <w:gridSpan w:val="4"/>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 необходимости проведения капитального ремонта в многоквартирном доме, расположенном по адресу:</w:t>
            </w:r>
          </w:p>
        </w:tc>
      </w:tr>
      <w:tr w:rsidR="0078570B">
        <w:tc>
          <w:tcPr>
            <w:tcW w:w="8732" w:type="dxa"/>
            <w:gridSpan w:val="3"/>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40"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 связи с необходимостью (нужное отметить):</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включения в региональную программу многоквартирного дома;</w:t>
            </w:r>
          </w:p>
        </w:tc>
      </w:tr>
      <w:tr w:rsidR="0078570B">
        <w:tc>
          <w:tcPr>
            <w:tcW w:w="389" w:type="dxa"/>
            <w:tcBorders>
              <w:top w:val="single" w:sz="4" w:space="0" w:color="auto"/>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исключения из региональной программы многоквартирного дома;</w:t>
            </w:r>
          </w:p>
        </w:tc>
      </w:tr>
      <w:tr w:rsidR="0078570B">
        <w:tc>
          <w:tcPr>
            <w:tcW w:w="389" w:type="dxa"/>
            <w:tcBorders>
              <w:top w:val="single" w:sz="4" w:space="0" w:color="auto"/>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переноса установленного срока капитального ремонта (срока оказания отдельных услуг и(или) выполнения работ по капитальному ремонту) на более поздний период (срок);</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переноса установленного срока капитального ремонта (срока оказания отдельных услуг и(или) выполнения работ по капитальному ремонту) на более ранний период (срок);</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сокращения перечня планируемых видов услуг и(или) работ по капитальному ремонту;</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расширения перечня планируемых видов услуг и(или) работ по капитальному ремонту;</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установления необходимости (отсутствия необходимости) проведения капитального ремонта в многоквартирном доме.</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jc w:val="center"/>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23" w:name="Par290"/>
      <w:bookmarkEnd w:id="23"/>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общем имуществе в многоквартирном доме</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(заполняются по каждому включаемому многоквартирному дому)</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020"/>
        <w:gridCol w:w="5443"/>
        <w:gridCol w:w="1360"/>
        <w:gridCol w:w="1247"/>
      </w:tblGrid>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параметра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составления актуализированных сведений </w:t>
            </w:r>
            <w:hyperlink w:anchor="Par952" w:history="1">
              <w:r>
                <w:rPr>
                  <w:rFonts w:ascii="Arial" w:hAnsi="Arial" w:cs="Arial"/>
                  <w:color w:val="0000FF"/>
                  <w:sz w:val="20"/>
                  <w:szCs w:val="20"/>
                </w:rPr>
                <w:t>&lt;1&gt;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многоквартирном доме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многоквартирного дома, код ОКТМО, классификационный код дома в ФИАС </w:t>
            </w:r>
            <w:hyperlink w:anchor="Par953" w:history="1">
              <w:r>
                <w:rPr>
                  <w:rFonts w:ascii="Arial" w:hAnsi="Arial" w:cs="Arial"/>
                  <w:color w:val="0000FF"/>
                  <w:sz w:val="20"/>
                  <w:szCs w:val="20"/>
                </w:rPr>
                <w:t>&lt;2&gt;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Ранее присвоенный государственный учетный номер (кадастровый, инвентарный или условный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постройки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Стадия жизненного цикла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реконструкции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Серия, тип проекта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в том числе подземных этажей:</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 в многоквартирном доме</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приспособлений в подъездах в многоквартирном доме для нужд маломобильных групп населения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лифтов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(квартир)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здания (многоквартирного дома), в том числе: </w:t>
            </w:r>
            <w:hyperlink w:anchor="Par954" w:history="1">
              <w:r>
                <w:rPr>
                  <w:rFonts w:ascii="Arial" w:hAnsi="Arial" w:cs="Arial"/>
                  <w:color w:val="0000FF"/>
                  <w:sz w:val="20"/>
                  <w:szCs w:val="20"/>
                </w:rPr>
                <w:t>&lt;3&gt;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жилых помещений </w:t>
            </w:r>
            <w:hyperlink w:anchor="Par955" w:history="1">
              <w:r>
                <w:rPr>
                  <w:rFonts w:ascii="Arial" w:hAnsi="Arial" w:cs="Arial"/>
                  <w:color w:val="0000FF"/>
                  <w:sz w:val="20"/>
                  <w:szCs w:val="20"/>
                </w:rPr>
                <w:t>&lt;4&gt;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нежилых помещений, за исключением помещений общего пользования </w:t>
            </w:r>
            <w:hyperlink w:anchor="Par956" w:history="1">
              <w:r>
                <w:rPr>
                  <w:rFonts w:ascii="Arial" w:hAnsi="Arial" w:cs="Arial"/>
                  <w:color w:val="0000FF"/>
                  <w:sz w:val="20"/>
                  <w:szCs w:val="20"/>
                </w:rPr>
                <w:t>&lt;5&gt;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помещений, входящих в состав общего имущества в многоквартирном доме </w:t>
            </w:r>
            <w:hyperlink w:anchor="Par957" w:history="1">
              <w:r>
                <w:rPr>
                  <w:rFonts w:ascii="Arial" w:hAnsi="Arial" w:cs="Arial"/>
                  <w:color w:val="0000FF"/>
                  <w:sz w:val="20"/>
                  <w:szCs w:val="20"/>
                </w:rPr>
                <w:t>&lt;6&gt;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балконов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лоджий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статуса объекта культурного наследия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Класс энергетической эффективности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проведения энергетического обследования (либо информация об отсутствии энергетического обследования)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приватизации первого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Общий износ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на которую установлен износ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bookmarkStart w:id="24" w:name="Par420"/>
            <w:bookmarkEnd w:id="24"/>
            <w:r>
              <w:rPr>
                <w:rFonts w:ascii="Arial" w:hAnsi="Arial" w:cs="Arial"/>
                <w:sz w:val="20"/>
                <w:szCs w:val="20"/>
              </w:rPr>
              <w:t>3.1</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фундамента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фундамента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отмостки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Внутренние стены,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внутренних стен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наружных стен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наружного утепления фасада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отделки фасада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перекрытия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 крыши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Несущая часть крыши: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 несущей части </w:t>
            </w:r>
            <w:hyperlink w:anchor="Par959" w:history="1">
              <w:r>
                <w:rPr>
                  <w:rFonts w:ascii="Arial" w:hAnsi="Arial" w:cs="Arial"/>
                  <w:color w:val="0000FF"/>
                  <w:sz w:val="20"/>
                  <w:szCs w:val="20"/>
                </w:rPr>
                <w:t>&lt;8&gt;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Утепляющие слои чердачных перекрытий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Кровля: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кровли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Окна,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окон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Двери,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bookmarkStart w:id="25" w:name="Par538"/>
            <w:bookmarkEnd w:id="25"/>
            <w:r>
              <w:rPr>
                <w:rFonts w:ascii="Arial" w:hAnsi="Arial" w:cs="Arial"/>
                <w:sz w:val="20"/>
                <w:szCs w:val="20"/>
              </w:rPr>
              <w:t>3.8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Отделочные покрытия помещений общего пользования,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конструктивные элементы многоквартирного дома, в том числе: </w:t>
            </w:r>
            <w:hyperlink w:anchor="Par960" w:history="1">
              <w:r>
                <w:rPr>
                  <w:rFonts w:ascii="Arial" w:hAnsi="Arial" w:cs="Arial"/>
                  <w:color w:val="0000FF"/>
                  <w:sz w:val="20"/>
                  <w:szCs w:val="20"/>
                </w:rPr>
                <w:t>&lt;9&gt;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3.9.1 - 3.9.n</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конструктивного элемента: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3.9.1.1 - 3.9.n.1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r>
              <w:rPr>
                <w:rFonts w:ascii="Arial" w:hAnsi="Arial" w:cs="Arial"/>
                <w:sz w:val="20"/>
                <w:szCs w:val="20"/>
              </w:rPr>
              <w:t xml:space="preserve">,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3.9.1.2 - 3.9.n.2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Год проведения последнего капитального ремонта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система отопления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теплоисточника или теплоносителя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системы отопления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системы отопления: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поквартирной разводки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отопительных приборов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Печи, камины и очаги: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холодного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холодного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холодного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горячего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горячего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горячего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водоотведения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водоотведения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газоснабжения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газоснабжения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газоснабжения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электроснабжения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электроснабжения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Балконы, лоджии, козырьки и эркеры</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Лифты, в том числе: </w:t>
            </w:r>
            <w:hyperlink w:anchor="Par962" w:history="1">
              <w:r>
                <w:rPr>
                  <w:rFonts w:ascii="Arial" w:hAnsi="Arial" w:cs="Arial"/>
                  <w:color w:val="0000FF"/>
                  <w:sz w:val="20"/>
                  <w:szCs w:val="20"/>
                </w:rPr>
                <w:t>&lt;11&gt;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подъезда, в котором расположен лифт (при наличии)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лифта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Инвентарный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Грузоподъемность</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кг</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срок службы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коллективных (общедомовых) приборах учета </w:t>
            </w:r>
            <w:hyperlink w:anchor="Par963" w:history="1">
              <w:r>
                <w:rPr>
                  <w:rFonts w:ascii="Arial" w:hAnsi="Arial" w:cs="Arial"/>
                  <w:color w:val="0000FF"/>
                  <w:sz w:val="20"/>
                  <w:szCs w:val="20"/>
                </w:rPr>
                <w:t>&lt;12&gt;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- 12.n</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коммунального ресурса, для измерения объемов поставки которого используется коллективный (общедомовой) прибор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12.1.1 - 12.n.1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12.1.2 - 12.n.2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Марка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12.1.3 - 12.n.3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 (серийный)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12.1.4 - 12.n.4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12.1.5 - 12.n.5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12.1.6 - 12.n.6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Исправность</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12.1.7 - 12.n.7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Межповерочный интервал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12.1.8 - 12.n.8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Плановая дата поверки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12.1.9 - 12.n.9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Вид прибора учета в зависимости от тарифных зон суток</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12.1.10 - 12.n.10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возможности дистанционного снятия показаний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жилых помещениях в многоквартирном доме </w:t>
            </w:r>
            <w:hyperlink w:anchor="Par964" w:history="1">
              <w:r>
                <w:rPr>
                  <w:rFonts w:ascii="Arial" w:hAnsi="Arial" w:cs="Arial"/>
                  <w:color w:val="0000FF"/>
                  <w:sz w:val="20"/>
                  <w:szCs w:val="20"/>
                </w:rPr>
                <w:t>&lt;13&gt;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общих (квартирных) приборах учета в жилых помещениях в многоквартирном доме </w:t>
            </w:r>
            <w:hyperlink w:anchor="Par965" w:history="1">
              <w:r>
                <w:rPr>
                  <w:rFonts w:ascii="Arial" w:hAnsi="Arial" w:cs="Arial"/>
                  <w:color w:val="0000FF"/>
                  <w:sz w:val="20"/>
                  <w:szCs w:val="20"/>
                </w:rPr>
                <w:t>&lt;14&gt;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общими (квартирными)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нежилых помещениях в многоквартирном доме </w:t>
            </w:r>
            <w:hyperlink w:anchor="Par966" w:history="1">
              <w:r>
                <w:rPr>
                  <w:rFonts w:ascii="Arial" w:hAnsi="Arial" w:cs="Arial"/>
                  <w:color w:val="0000FF"/>
                  <w:sz w:val="20"/>
                  <w:szCs w:val="20"/>
                </w:rPr>
                <w:t>&lt;15&gt;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земельном участке, на котором расположен многоквартирный дом</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w:t>
            </w:r>
            <w:hyperlink w:anchor="Par967" w:history="1">
              <w:r>
                <w:rPr>
                  <w:rFonts w:ascii="Arial" w:hAnsi="Arial" w:cs="Arial"/>
                  <w:color w:val="0000FF"/>
                  <w:sz w:val="20"/>
                  <w:szCs w:val="20"/>
                </w:rPr>
                <w:t>&lt;16&gt;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земельного участка </w:t>
            </w:r>
            <w:hyperlink w:anchor="Par968" w:history="1">
              <w:r>
                <w:rPr>
                  <w:rFonts w:ascii="Arial" w:hAnsi="Arial" w:cs="Arial"/>
                  <w:color w:val="0000FF"/>
                  <w:sz w:val="20"/>
                  <w:szCs w:val="20"/>
                </w:rPr>
                <w:t>&lt;17&gt;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6" w:name="Par952"/>
      <w:bookmarkEnd w:id="26"/>
      <w:r>
        <w:rPr>
          <w:rFonts w:ascii="Arial" w:hAnsi="Arial" w:cs="Arial"/>
          <w:sz w:val="20"/>
          <w:szCs w:val="20"/>
        </w:rPr>
        <w:t>&lt;1&gt; Дата формирования электронного паспорта в государственной информационной системе жилищно-коммунального хозяйства в формате ДД.ММ.ГГГГ.</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7" w:name="Par953"/>
      <w:bookmarkEnd w:id="27"/>
      <w:r>
        <w:rPr>
          <w:rFonts w:ascii="Arial" w:hAnsi="Arial" w:cs="Arial"/>
          <w:sz w:val="20"/>
          <w:szCs w:val="20"/>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8" w:name="Par954"/>
      <w:bookmarkEnd w:id="28"/>
      <w:r>
        <w:rPr>
          <w:rFonts w:ascii="Arial" w:hAnsi="Arial" w:cs="Arial"/>
          <w:sz w:val="20"/>
          <w:szCs w:val="20"/>
        </w:rPr>
        <w:t>&lt;3&gt; Сумма площадей всех жилых и нежилых помещений, а также помещений общего пользования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9" w:name="Par955"/>
      <w:bookmarkEnd w:id="29"/>
      <w:r>
        <w:rPr>
          <w:rFonts w:ascii="Arial" w:hAnsi="Arial" w:cs="Arial"/>
          <w:sz w:val="20"/>
          <w:szCs w:val="20"/>
        </w:rPr>
        <w:t>&lt;4&gt; Сумма площадей для всех жилых помещений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0" w:name="Par956"/>
      <w:bookmarkEnd w:id="30"/>
      <w:r>
        <w:rPr>
          <w:rFonts w:ascii="Arial" w:hAnsi="Arial" w:cs="Arial"/>
          <w:sz w:val="20"/>
          <w:szCs w:val="20"/>
        </w:rPr>
        <w:t>&lt;5&gt; Сумма площадей для всех нежилых помещений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1" w:name="Par957"/>
      <w:bookmarkEnd w:id="31"/>
      <w:r>
        <w:rPr>
          <w:rFonts w:ascii="Arial" w:hAnsi="Arial" w:cs="Arial"/>
          <w:sz w:val="20"/>
          <w:szCs w:val="20"/>
        </w:rPr>
        <w:t>&lt;6&gt; Сумма площадей всех помещений в многоквартирном доме, не являющихся частями квартир и предназначенных для обслуживания более одного жилого и(или)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2" w:name="Par958"/>
      <w:bookmarkEnd w:id="32"/>
      <w:r>
        <w:rPr>
          <w:rFonts w:ascii="Arial" w:hAnsi="Arial" w:cs="Arial"/>
          <w:sz w:val="20"/>
          <w:szCs w:val="20"/>
        </w:rPr>
        <w:t>&lt;7&gt; На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3" w:name="Par959"/>
      <w:bookmarkEnd w:id="33"/>
      <w:r>
        <w:rPr>
          <w:rFonts w:ascii="Arial" w:hAnsi="Arial" w:cs="Arial"/>
          <w:sz w:val="20"/>
          <w:szCs w:val="20"/>
        </w:rPr>
        <w:t>&lt;8&gt; Одно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4" w:name="Par960"/>
      <w:bookmarkEnd w:id="34"/>
      <w:r>
        <w:rPr>
          <w:rFonts w:ascii="Arial" w:hAnsi="Arial" w:cs="Arial"/>
          <w:sz w:val="20"/>
          <w:szCs w:val="20"/>
        </w:rPr>
        <w:t xml:space="preserve">&lt;9&gt; Сведения о каждом конструктивном элементе многоквартирного дома, не указанные в </w:t>
      </w:r>
      <w:hyperlink w:anchor="Par420" w:history="1">
        <w:r>
          <w:rPr>
            <w:rFonts w:ascii="Arial" w:hAnsi="Arial" w:cs="Arial"/>
            <w:color w:val="0000FF"/>
            <w:sz w:val="20"/>
            <w:szCs w:val="20"/>
          </w:rPr>
          <w:t>пунктах 3.1</w:t>
        </w:r>
      </w:hyperlink>
      <w:r>
        <w:rPr>
          <w:rFonts w:ascii="Arial" w:hAnsi="Arial" w:cs="Arial"/>
          <w:sz w:val="20"/>
          <w:szCs w:val="20"/>
        </w:rPr>
        <w:t xml:space="preserve"> - </w:t>
      </w:r>
      <w:hyperlink w:anchor="Par538" w:history="1">
        <w:r>
          <w:rPr>
            <w:rFonts w:ascii="Arial" w:hAnsi="Arial" w:cs="Arial"/>
            <w:color w:val="0000FF"/>
            <w:sz w:val="20"/>
            <w:szCs w:val="20"/>
          </w:rPr>
          <w:t>3.8</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5" w:name="Par961"/>
      <w:bookmarkEnd w:id="35"/>
      <w:r>
        <w:rPr>
          <w:rFonts w:ascii="Arial" w:hAnsi="Arial" w:cs="Arial"/>
          <w:sz w:val="20"/>
          <w:szCs w:val="20"/>
        </w:rPr>
        <w:t>&lt;10&gt; В случае наличия подключения к централизованным системам соответствующих коммунальных ресурсов.</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6" w:name="Par962"/>
      <w:bookmarkEnd w:id="36"/>
      <w:r>
        <w:rPr>
          <w:rFonts w:ascii="Arial" w:hAnsi="Arial" w:cs="Arial"/>
          <w:sz w:val="20"/>
          <w:szCs w:val="20"/>
        </w:rPr>
        <w:t>&lt;11&gt; Сведения по каждому лифту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7" w:name="Par963"/>
      <w:bookmarkEnd w:id="37"/>
      <w:r>
        <w:rPr>
          <w:rFonts w:ascii="Arial" w:hAnsi="Arial" w:cs="Arial"/>
          <w:sz w:val="20"/>
          <w:szCs w:val="20"/>
        </w:rPr>
        <w:t>&lt;12&gt; Сведения по каждому коллективному (общедомовому) прибору учета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8" w:name="Par964"/>
      <w:bookmarkEnd w:id="38"/>
      <w:r>
        <w:rPr>
          <w:rFonts w:ascii="Arial" w:hAnsi="Arial" w:cs="Arial"/>
          <w:sz w:val="20"/>
          <w:szCs w:val="20"/>
        </w:rPr>
        <w:t>&lt;13&gt; Сведения по каждому индивидуальному прибору учета в жилом помещении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9" w:name="Par965"/>
      <w:bookmarkEnd w:id="39"/>
      <w:r>
        <w:rPr>
          <w:rFonts w:ascii="Arial" w:hAnsi="Arial" w:cs="Arial"/>
          <w:sz w:val="20"/>
          <w:szCs w:val="20"/>
        </w:rPr>
        <w:t>&lt;14&gt; Сведения по каждому общему (квартирному) прибору учета.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0" w:name="Par966"/>
      <w:bookmarkEnd w:id="40"/>
      <w:r>
        <w:rPr>
          <w:rFonts w:ascii="Arial" w:hAnsi="Arial" w:cs="Arial"/>
          <w:sz w:val="20"/>
          <w:szCs w:val="20"/>
        </w:rPr>
        <w:t>&lt;15&gt; Сведения по каждому индивидуальному прибору учета в нежилом помещении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1" w:name="Par967"/>
      <w:bookmarkEnd w:id="41"/>
      <w:r>
        <w:rPr>
          <w:rFonts w:ascii="Arial" w:hAnsi="Arial" w:cs="Arial"/>
          <w:sz w:val="20"/>
          <w:szCs w:val="20"/>
        </w:rPr>
        <w:t>&lt;16&gt; В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2" w:name="Par968"/>
      <w:bookmarkEnd w:id="42"/>
      <w:r>
        <w:rPr>
          <w:rFonts w:ascii="Arial" w:hAnsi="Arial" w:cs="Arial"/>
          <w:sz w:val="20"/>
          <w:szCs w:val="20"/>
        </w:rPr>
        <w:t>&lt;17&gt; В случае если многоквартирный дом расположен на нескольких земельных участках, указывается их суммарная площадь.</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046"/>
        <w:gridCol w:w="850"/>
        <w:gridCol w:w="3175"/>
      </w:tblGrid>
      <w:tr w:rsidR="0078570B">
        <w:tc>
          <w:tcPr>
            <w:tcW w:w="504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w:t>
            </w: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046" w:type="dxa"/>
          </w:tcPr>
          <w:p w:rsidR="0078570B" w:rsidRDefault="0078570B">
            <w:pPr>
              <w:autoSpaceDE w:val="0"/>
              <w:autoSpaceDN w:val="0"/>
              <w:adjustRightInd w:val="0"/>
              <w:spacing w:after="0" w:line="240" w:lineRule="auto"/>
              <w:jc w:val="both"/>
              <w:rPr>
                <w:rFonts w:ascii="Arial" w:hAnsi="Arial" w:cs="Arial"/>
                <w:sz w:val="20"/>
                <w:szCs w:val="20"/>
              </w:rPr>
            </w:pP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04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3" w:name="Par989"/>
      <w:bookmarkEnd w:id="43"/>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многоквартирных домов в региональную программу</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154"/>
        <w:gridCol w:w="4365"/>
        <w:gridCol w:w="2041"/>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15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024" w:history="1">
              <w:r>
                <w:rPr>
                  <w:rFonts w:ascii="Arial" w:hAnsi="Arial" w:cs="Arial"/>
                  <w:color w:val="0000FF"/>
                  <w:sz w:val="20"/>
                  <w:szCs w:val="20"/>
                </w:rPr>
                <w:t>&lt;1&gt;</w:t>
              </w:r>
            </w:hyperlink>
            <w:r>
              <w:rPr>
                <w:rFonts w:ascii="Arial" w:hAnsi="Arial" w:cs="Arial"/>
                <w:sz w:val="20"/>
                <w:szCs w:val="20"/>
              </w:rPr>
              <w:t xml:space="preserve"> (если в доме отсутствует какой-либо вид общего имущества, то соответствующая строка исключается из таблицы)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Календарный период региональной программы, в котором следует провести капитальный ремонт</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025"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4" w:name="Par1024"/>
      <w:bookmarkEnd w:id="44"/>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5" w:name="Par1025"/>
      <w:bookmarkEnd w:id="45"/>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6" w:name="Par1052"/>
      <w:bookmarkEnd w:id="46"/>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многоквартирного дома</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региональной программы</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3"/>
        <w:gridCol w:w="3231"/>
        <w:gridCol w:w="5045"/>
      </w:tblGrid>
      <w:tr w:rsidR="0078570B">
        <w:tc>
          <w:tcPr>
            <w:tcW w:w="79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23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Документ, подтверждающий основания для исключения из РПКР </w:t>
            </w:r>
            <w:hyperlink w:anchor="Par1064" w:history="1">
              <w:r>
                <w:rPr>
                  <w:rFonts w:ascii="Arial" w:hAnsi="Arial" w:cs="Arial"/>
                  <w:color w:val="0000FF"/>
                  <w:sz w:val="20"/>
                  <w:szCs w:val="20"/>
                </w:rPr>
                <w:t>&lt;1&gt;</w:t>
              </w:r>
            </w:hyperlink>
          </w:p>
        </w:tc>
      </w:tr>
      <w:tr w:rsidR="0078570B">
        <w:tc>
          <w:tcPr>
            <w:tcW w:w="79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50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7" w:name="Par1064"/>
      <w:bookmarkEnd w:id="47"/>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78570B">
        <w:tc>
          <w:tcPr>
            <w:tcW w:w="9071" w:type="dxa"/>
          </w:tcPr>
          <w:p w:rsidR="0078570B" w:rsidRDefault="0078570B">
            <w:pPr>
              <w:autoSpaceDE w:val="0"/>
              <w:autoSpaceDN w:val="0"/>
              <w:adjustRightInd w:val="0"/>
              <w:spacing w:after="0" w:line="240" w:lineRule="auto"/>
              <w:jc w:val="center"/>
              <w:rPr>
                <w:rFonts w:ascii="Arial" w:hAnsi="Arial" w:cs="Arial"/>
                <w:sz w:val="20"/>
                <w:szCs w:val="20"/>
              </w:rPr>
            </w:pPr>
            <w:bookmarkStart w:id="48" w:name="Par1094"/>
            <w:bookmarkEnd w:id="48"/>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поздние периоды (сроки)</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4"/>
        <w:gridCol w:w="1247"/>
        <w:gridCol w:w="2891"/>
        <w:gridCol w:w="1528"/>
        <w:gridCol w:w="2041"/>
        <w:gridCol w:w="907"/>
      </w:tblGrid>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89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948"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действующего КПРП - указывается год)</w:t>
            </w: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78570B">
        <w:tc>
          <w:tcPr>
            <w:tcW w:w="9071"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9" w:name="Par1188"/>
      <w:bookmarkEnd w:id="49"/>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ранние периоды (сроки)</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032"/>
        <w:gridCol w:w="2381"/>
        <w:gridCol w:w="1587"/>
        <w:gridCol w:w="1644"/>
        <w:gridCol w:w="907"/>
      </w:tblGrid>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32"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38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551"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256"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57"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0" w:name="Par1256"/>
      <w:bookmarkEnd w:id="50"/>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1" w:name="Par1257"/>
      <w:bookmarkEnd w:id="51"/>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2" w:name="Par1284"/>
      <w:bookmarkEnd w:id="52"/>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сокращении перечня видов работ по капитальному ремонту</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098"/>
        <w:gridCol w:w="4989"/>
        <w:gridCol w:w="1474"/>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исключению из РПКР </w:t>
            </w:r>
            <w:hyperlink w:anchor="Par1326"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исключить из перечня)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исключения</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327"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4"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85"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3" w:name="Par1326"/>
      <w:bookmarkEnd w:id="53"/>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4" w:name="Par1327"/>
      <w:bookmarkEnd w:id="54"/>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5" w:name="Par1354"/>
      <w:bookmarkEnd w:id="55"/>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расширении перечня видов работ по капитальному ремонту</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040"/>
        <w:gridCol w:w="3685"/>
        <w:gridCol w:w="1304"/>
        <w:gridCol w:w="1530"/>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411"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включить в перечень)</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включения</w:t>
            </w: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412"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6"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87"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6" w:name="Par1411"/>
      <w:bookmarkEnd w:id="56"/>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7" w:name="Par1412"/>
      <w:bookmarkEnd w:id="57"/>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8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8" w:name="Par1442"/>
      <w:bookmarkEnd w:id="58"/>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 общего</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имущества в многоквартирном доме на более ранние периоды</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1247"/>
        <w:gridCol w:w="3288"/>
        <w:gridCol w:w="1528"/>
        <w:gridCol w:w="1644"/>
        <w:gridCol w:w="850"/>
      </w:tblGrid>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494"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89" w:history="1">
        <w:r>
          <w:rPr>
            <w:rFonts w:ascii="Arial" w:hAnsi="Arial" w:cs="Arial"/>
            <w:color w:val="0000FF"/>
            <w:sz w:val="20"/>
            <w:szCs w:val="20"/>
          </w:rPr>
          <w:t>приказом</w:t>
        </w:r>
      </w:hyperlink>
      <w:r>
        <w:rPr>
          <w:rFonts w:ascii="Arial" w:hAnsi="Arial" w:cs="Arial"/>
          <w:sz w:val="20"/>
          <w:szCs w:val="20"/>
        </w:rPr>
        <w:t xml:space="preserve"> Госкомархитектуры от 23 ноября 1988 года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839"/>
        <w:gridCol w:w="3231"/>
      </w:tblGrid>
      <w:tr w:rsidR="0078570B">
        <w:tc>
          <w:tcPr>
            <w:tcW w:w="5839"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уполномоченное на подписание обращения</w:t>
            </w:r>
          </w:p>
        </w:tc>
        <w:tc>
          <w:tcPr>
            <w:tcW w:w="323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839" w:type="dxa"/>
          </w:tcPr>
          <w:p w:rsidR="0078570B" w:rsidRDefault="0078570B">
            <w:pPr>
              <w:autoSpaceDE w:val="0"/>
              <w:autoSpaceDN w:val="0"/>
              <w:adjustRightInd w:val="0"/>
              <w:spacing w:after="0" w:line="240" w:lineRule="auto"/>
              <w:jc w:val="both"/>
              <w:rPr>
                <w:rFonts w:ascii="Arial" w:hAnsi="Arial" w:cs="Arial"/>
                <w:sz w:val="20"/>
                <w:szCs w:val="20"/>
              </w:rPr>
            </w:pPr>
          </w:p>
        </w:tc>
        <w:tc>
          <w:tcPr>
            <w:tcW w:w="323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839"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231" w:type="dxa"/>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78570B">
        <w:tc>
          <w:tcPr>
            <w:tcW w:w="9071" w:type="dxa"/>
          </w:tcPr>
          <w:p w:rsidR="0078570B" w:rsidRDefault="0078570B">
            <w:pPr>
              <w:autoSpaceDE w:val="0"/>
              <w:autoSpaceDN w:val="0"/>
              <w:adjustRightInd w:val="0"/>
              <w:spacing w:after="0" w:line="240" w:lineRule="auto"/>
              <w:jc w:val="center"/>
              <w:rPr>
                <w:rFonts w:ascii="Arial" w:hAnsi="Arial" w:cs="Arial"/>
                <w:sz w:val="20"/>
                <w:szCs w:val="20"/>
              </w:rPr>
            </w:pPr>
            <w:bookmarkStart w:id="59" w:name="Par1564"/>
            <w:bookmarkEnd w:id="59"/>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установлении необходимости 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098"/>
        <w:gridCol w:w="3345"/>
        <w:gridCol w:w="2041"/>
        <w:gridCol w:w="1077"/>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подлежащий капитальному ремонту в соответствии с РПКР &lt;1&gt;</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Первоочередность выполнения работ по капитальному ремонту</w:t>
            </w: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износа</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ВДИС - внутридомовая инженерная система.</w:t>
            </w:r>
          </w:p>
        </w:tc>
      </w:tr>
      <w:tr w:rsidR="0078570B">
        <w:tc>
          <w:tcPr>
            <w:tcW w:w="9071"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78570B">
        <w:tc>
          <w:tcPr>
            <w:tcW w:w="9014" w:type="dxa"/>
          </w:tcPr>
          <w:p w:rsidR="0078570B" w:rsidRDefault="0078570B">
            <w:pPr>
              <w:autoSpaceDE w:val="0"/>
              <w:autoSpaceDN w:val="0"/>
              <w:adjustRightInd w:val="0"/>
              <w:spacing w:after="0" w:line="240" w:lineRule="auto"/>
              <w:jc w:val="center"/>
              <w:rPr>
                <w:rFonts w:ascii="Arial" w:hAnsi="Arial" w:cs="Arial"/>
                <w:sz w:val="20"/>
                <w:szCs w:val="20"/>
              </w:rPr>
            </w:pPr>
            <w:bookmarkStart w:id="60" w:name="Par1641"/>
            <w:bookmarkEnd w:id="60"/>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многоквартирном доме (в случае отсутствия технической возможности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работ по капитальному ремонту общего имущества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4"/>
        <w:gridCol w:w="2041"/>
        <w:gridCol w:w="3288"/>
        <w:gridCol w:w="2098"/>
        <w:gridCol w:w="1134"/>
      </w:tblGrid>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подлежащий капитальному ремонту в соответствии с РПКР &lt;1&gt;</w:t>
            </w:r>
          </w:p>
        </w:tc>
        <w:tc>
          <w:tcPr>
            <w:tcW w:w="3232"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действующего КПРП - указывается год)</w:t>
            </w: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78570B">
        <w:tc>
          <w:tcPr>
            <w:tcW w:w="9014"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78570B">
        <w:tc>
          <w:tcPr>
            <w:tcW w:w="9014"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14"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479"/>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47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479"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139"/>
        <w:gridCol w:w="4592"/>
        <w:gridCol w:w="340"/>
      </w:tblGrid>
      <w:tr w:rsidR="0078570B">
        <w:tc>
          <w:tcPr>
            <w:tcW w:w="4139" w:type="dxa"/>
          </w:tcPr>
          <w:p w:rsidR="0078570B" w:rsidRDefault="0078570B">
            <w:pPr>
              <w:autoSpaceDE w:val="0"/>
              <w:autoSpaceDN w:val="0"/>
              <w:adjustRightInd w:val="0"/>
              <w:spacing w:after="0" w:line="240" w:lineRule="auto"/>
              <w:rPr>
                <w:rFonts w:ascii="Arial" w:hAnsi="Arial" w:cs="Arial"/>
                <w:sz w:val="20"/>
                <w:szCs w:val="20"/>
              </w:rPr>
            </w:pPr>
          </w:p>
        </w:tc>
        <w:tc>
          <w:tcPr>
            <w:tcW w:w="4932" w:type="dxa"/>
            <w:gridSpan w:val="2"/>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комитете по жилищно-коммунальному</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jc w:val="center"/>
              <w:rPr>
                <w:rFonts w:ascii="Arial" w:hAnsi="Arial" w:cs="Arial"/>
                <w:sz w:val="20"/>
                <w:szCs w:val="20"/>
              </w:rPr>
            </w:pPr>
            <w:bookmarkStart w:id="61" w:name="Par1731"/>
            <w:bookmarkEnd w:id="61"/>
            <w:r>
              <w:rPr>
                <w:rFonts w:ascii="Arial" w:hAnsi="Arial" w:cs="Arial"/>
                <w:sz w:val="20"/>
                <w:szCs w:val="20"/>
              </w:rPr>
              <w:t>ЗАЯВЛЕНИЕ</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об отсутствии технической возможности выполнения работ по капитальному ремонту общего имущества в многоквартирном доме, расположенном по адресу:</w:t>
            </w:r>
          </w:p>
        </w:tc>
      </w:tr>
      <w:tr w:rsidR="0078570B">
        <w:tc>
          <w:tcPr>
            <w:tcW w:w="8731" w:type="dxa"/>
            <w:gridSpan w:val="2"/>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40"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pBdr>
          <w:top w:val="single" w:sz="6" w:space="0" w:color="auto"/>
        </w:pBdr>
        <w:autoSpaceDE w:val="0"/>
        <w:autoSpaceDN w:val="0"/>
        <w:adjustRightInd w:val="0"/>
        <w:spacing w:before="100" w:after="100" w:line="240" w:lineRule="auto"/>
        <w:jc w:val="both"/>
        <w:rPr>
          <w:rFonts w:ascii="Arial" w:hAnsi="Arial" w:cs="Arial"/>
          <w:sz w:val="2"/>
          <w:szCs w:val="2"/>
        </w:rPr>
      </w:pPr>
    </w:p>
    <w:p w:rsidR="00F33847" w:rsidRDefault="00F33847">
      <w:bookmarkStart w:id="62" w:name="_GoBack"/>
      <w:bookmarkEnd w:id="62"/>
    </w:p>
    <w:sectPr w:rsidR="00F33847" w:rsidSect="00B1568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rsids>
    <w:rsidRoot w:val="00182CA8"/>
    <w:rsid w:val="00182CA8"/>
    <w:rsid w:val="001E6418"/>
    <w:rsid w:val="0078570B"/>
    <w:rsid w:val="00F33847"/>
    <w:rsid w:val="00F4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407190B39472BAB2550BC0DB111917BDB78CEFCBBB4433D7CCC28212B10F24E501ECFFA1AC7E387F2B6F1D960A8B16EA6CFFF459B9EE3B6933M" TargetMode="External"/><Relationship Id="rId18" Type="http://schemas.openxmlformats.org/officeDocument/2006/relationships/hyperlink" Target="consultantplus://offline/ref=EC407190B39472BAB25514D1CE111917BCB38EE2CEBD4433D7CCC28212B10F24E501ECFFA1AD7F307D2B6F1D960A8B16EA6CFFF459B9EE3B6933M" TargetMode="External"/><Relationship Id="rId26" Type="http://schemas.openxmlformats.org/officeDocument/2006/relationships/hyperlink" Target="consultantplus://offline/ref=EC407190B39472BAB2550BC0DB111917BDB78CEFCBBB4433D7CCC28212B10F24E501ECFFA1AC7A30752B6F1D960A8B16EA6CFFF459B9EE3B6933M" TargetMode="External"/><Relationship Id="rId39" Type="http://schemas.openxmlformats.org/officeDocument/2006/relationships/hyperlink" Target="consultantplus://offline/ref=EC407190B39472BAB2550BC0DB111917BDB78CEFCBBB4433D7CCC28212B10F24E501ECFFA1AC7A32752B6F1D960A8B16EA6CFFF459B9EE3B6933M" TargetMode="External"/><Relationship Id="rId21" Type="http://schemas.openxmlformats.org/officeDocument/2006/relationships/hyperlink" Target="consultantplus://offline/ref=EC407190B39472BAB25514D1CE111917BCB38EE2CEBD4433D7CCC28212B10F24E501ECFFA1AD7F307D2B6F1D960A8B16EA6CFFF459B9EE3B6933M" TargetMode="External"/><Relationship Id="rId34" Type="http://schemas.openxmlformats.org/officeDocument/2006/relationships/hyperlink" Target="consultantplus://offline/ref=EC407190B39472BAB25514D1CE111917BCB38EE2CEBD4433D7CCC28212B10F24E501ECFFA1AD7F307D2B6F1D960A8B16EA6CFFF459B9EE3B6933M" TargetMode="External"/><Relationship Id="rId42" Type="http://schemas.openxmlformats.org/officeDocument/2006/relationships/hyperlink" Target="consultantplus://offline/ref=EC407190B39472BAB25514D1CE111917BCB38EE2CEBD4433D7CCC28212B10F24E501ECFFA1AD7F307D2B6F1D960A8B16EA6CFFF459B9EE3B6933M" TargetMode="External"/><Relationship Id="rId47" Type="http://schemas.openxmlformats.org/officeDocument/2006/relationships/hyperlink" Target="consultantplus://offline/ref=EC407190B39472BAB25514D1CE111917BCB38EE5C0BA4433D7CCC28212B10F24E501ECFFA1AD7F307F2B6F1D960A8B16EA6CFFF459B9EE3B6933M" TargetMode="External"/><Relationship Id="rId50" Type="http://schemas.openxmlformats.org/officeDocument/2006/relationships/hyperlink" Target="consultantplus://offline/ref=EC407190B39472BAB25514D1CE111917BCB38EE5C0BA4433D7CCC28212B10F24E501ECFFA1AD7F307B2B6F1D960A8B16EA6CFFF459B9EE3B6933M" TargetMode="External"/><Relationship Id="rId55" Type="http://schemas.openxmlformats.org/officeDocument/2006/relationships/hyperlink" Target="consultantplus://offline/ref=EC407190B39472BAB25514D1CE111917BCB38EE2CEBD4433D7CCC28212B10F24E501ECFFA1AD7F307D2B6F1D960A8B16EA6CFFF459B9EE3B6933M" TargetMode="External"/><Relationship Id="rId63" Type="http://schemas.openxmlformats.org/officeDocument/2006/relationships/hyperlink" Target="consultantplus://offline/ref=EC407190B39472BAB25514D1CE111917BCB38EE2CEBD4433D7CCC28212B10F24E501ECFFA1AD7F307D2B6F1D960A8B16EA6CFFF459B9EE3B6933M" TargetMode="External"/><Relationship Id="rId68" Type="http://schemas.openxmlformats.org/officeDocument/2006/relationships/hyperlink" Target="consultantplus://offline/ref=EC407190B39472BAB25514D1CE111917BCB08AE6C0B74433D7CCC28212B10F24E501ECFFA1AD7F337E2B6F1D960A8B16EA6CFFF459B9EE3B6933M" TargetMode="External"/><Relationship Id="rId76" Type="http://schemas.openxmlformats.org/officeDocument/2006/relationships/hyperlink" Target="consultantplus://offline/ref=EC407190B39472BAB25514D1CE111917BCB38EE2CEBD4433D7CCC28212B10F24E501ECFFA1AD7F307D2B6F1D960A8B16EA6CFFF459B9EE3B6933M" TargetMode="External"/><Relationship Id="rId84" Type="http://schemas.openxmlformats.org/officeDocument/2006/relationships/hyperlink" Target="consultantplus://offline/ref=EC407190B39472BAB2550BC0DB111917BDB78CEFCBBB4433D7CCC28212B10F24E501ECFFA1AC7D307D2B6F1D960A8B16EA6CFFF459B9EE3B6933M" TargetMode="External"/><Relationship Id="rId89" Type="http://schemas.openxmlformats.org/officeDocument/2006/relationships/hyperlink" Target="consultantplus://offline/ref=EC407190B39472BAB2550BC0DB111917B6B58BE5CBB51939DF95CE8015BE5021E210ECFCA9B37F3063223B4E6D33M" TargetMode="External"/><Relationship Id="rId7" Type="http://schemas.openxmlformats.org/officeDocument/2006/relationships/hyperlink" Target="consultantplus://offline/ref=EC407190B39472BAB25514D1CE111917BCB38EE5C0BA4433D7CCC28212B10F24E501ECFFA1AD7F31782B6F1D960A8B16EA6CFFF459B9EE3B6933M" TargetMode="External"/><Relationship Id="rId71" Type="http://schemas.openxmlformats.org/officeDocument/2006/relationships/hyperlink" Target="consultantplus://offline/ref=EC407190B39472BAB25514D1CE111917BCB38EE5C0BA4433D7CCC28212B10F24E501ECFFA1AD7F357C2B6F1D960A8B16EA6CFFF459B9EE3B6933M" TargetMode="External"/><Relationship Id="rId92" Type="http://schemas.openxmlformats.org/officeDocument/2006/relationships/hyperlink" Target="consultantplus://offline/ref=EC407190B39472BAB25514D1CE111917BCB38EE5C0BA4433D7CCC28212B10F24E501ECFFA1AD7E357B2B6F1D960A8B16EA6CFFF459B9EE3B6933M" TargetMode="External"/><Relationship Id="rId2" Type="http://schemas.openxmlformats.org/officeDocument/2006/relationships/settings" Target="settings.xml"/><Relationship Id="rId16" Type="http://schemas.openxmlformats.org/officeDocument/2006/relationships/hyperlink" Target="consultantplus://offline/ref=EC407190B39472BAB25514D1CE111917BCB38EE2CEBD4433D7CCC28212B10F24E501ECFFA1AD7F307D2B6F1D960A8B16EA6CFFF459B9EE3B6933M" TargetMode="External"/><Relationship Id="rId29" Type="http://schemas.openxmlformats.org/officeDocument/2006/relationships/hyperlink" Target="consultantplus://offline/ref=EC407190B39472BAB2550BC0DB111917BDB78CEFCBBB4433D7CCC28212B10F24E501ECFFA1AC7A30742B6F1D960A8B16EA6CFFF459B9EE3B6933M" TargetMode="External"/><Relationship Id="rId11" Type="http://schemas.openxmlformats.org/officeDocument/2006/relationships/hyperlink" Target="consultantplus://offline/ref=EC407190B39472BAB25514D1CE111917BCB08AE6C0B74433D7CCC28212B10F24E501ECFFA1AD7F31782B6F1D960A8B16EA6CFFF459B9EE3B6933M" TargetMode="External"/><Relationship Id="rId24" Type="http://schemas.openxmlformats.org/officeDocument/2006/relationships/hyperlink" Target="consultantplus://offline/ref=EC407190B39472BAB25514D1CE111917BCB38EE2CEBD4433D7CCC28212B10F24E501ECFFA1AD7F307D2B6F1D960A8B16EA6CFFF459B9EE3B6933M" TargetMode="External"/><Relationship Id="rId32" Type="http://schemas.openxmlformats.org/officeDocument/2006/relationships/hyperlink" Target="consultantplus://offline/ref=EC407190B39472BAB25514D1CE111917BCB38EE2CEBD4433D7CCC28212B10F24E501ECFFA1AD7F307D2B6F1D960A8B16EA6CFFF459B9EE3B6933M" TargetMode="External"/><Relationship Id="rId37" Type="http://schemas.openxmlformats.org/officeDocument/2006/relationships/hyperlink" Target="consultantplus://offline/ref=EC407190B39472BAB25514D1CE111917BCB388EFCDBC4433D7CCC28212B10F24E501ECFFA1AD7F397F2B6F1D960A8B16EA6CFFF459B9EE3B6933M" TargetMode="External"/><Relationship Id="rId40" Type="http://schemas.openxmlformats.org/officeDocument/2006/relationships/hyperlink" Target="consultantplus://offline/ref=EC407190B39472BAB2550BC0DB111917BDB78CEFCBBB4433D7CCC28212B10F24E501ECFFA1AC7D307D2B6F1D960A8B16EA6CFFF459B9EE3B6933M" TargetMode="External"/><Relationship Id="rId45" Type="http://schemas.openxmlformats.org/officeDocument/2006/relationships/hyperlink" Target="consultantplus://offline/ref=EC407190B39472BAB2550BC0DB111917BDB78CEFCBBB4433D7CCC28212B10F24E501ECFFA1AC7939782B6F1D960A8B16EA6CFFF459B9EE3B6933M" TargetMode="External"/><Relationship Id="rId53" Type="http://schemas.openxmlformats.org/officeDocument/2006/relationships/hyperlink" Target="consultantplus://offline/ref=EC407190B39472BAB25514D1CE111917BCB38EE2CEBD4433D7CCC28212B10F24E501ECFFA1AD7F307D2B6F1D960A8B16EA6CFFF459B9EE3B6933M" TargetMode="External"/><Relationship Id="rId58" Type="http://schemas.openxmlformats.org/officeDocument/2006/relationships/hyperlink" Target="consultantplus://offline/ref=EC407190B39472BAB25514D1CE111917BCB38EE2CEBD4433D7CCC28212B10F24E501ECFFA1AD7F307D2B6F1D960A8B16EA6CFFF459B9EE3B6933M" TargetMode="External"/><Relationship Id="rId66" Type="http://schemas.openxmlformats.org/officeDocument/2006/relationships/hyperlink" Target="consultantplus://offline/ref=EC407190B39472BAB2550BC0DB111917BDB78CEFCBBB4433D7CCC28212B10F24E501ECFFA1AC7939782B6F1D960A8B16EA6CFFF459B9EE3B6933M" TargetMode="External"/><Relationship Id="rId74" Type="http://schemas.openxmlformats.org/officeDocument/2006/relationships/hyperlink" Target="consultantplus://offline/ref=EC407190B39472BAB2550BC0DB111917BDB78CEFCBBB4433D7CCC28212B10F24E501ECFFA1AC7939782B6F1D960A8B16EA6CFFF459B9EE3B6933M" TargetMode="External"/><Relationship Id="rId79" Type="http://schemas.openxmlformats.org/officeDocument/2006/relationships/hyperlink" Target="consultantplus://offline/ref=EC407190B39472BAB25514D1CE111917BCB38EE2CEBD4433D7CCC28212B10F24E501ECFFA1AD7F307D2B6F1D960A8B16EA6CFFF459B9EE3B6933M" TargetMode="External"/><Relationship Id="rId87" Type="http://schemas.openxmlformats.org/officeDocument/2006/relationships/hyperlink" Target="consultantplus://offline/ref=EC407190B39472BAB25514D1CE111917BCB388EFCDBC4433D7CCC28212B10F24E501ECFFA1AD7F397F2B6F1D960A8B16EA6CFFF459B9EE3B6933M" TargetMode="External"/><Relationship Id="rId5" Type="http://schemas.openxmlformats.org/officeDocument/2006/relationships/hyperlink" Target="consultantplus://offline/ref=EC407190B39472BAB25514D1CE111917BCB08AE6C0B74433D7CCC28212B10F24E501ECFFA1AD7F31782B6F1D960A8B16EA6CFFF459B9EE3B6933M" TargetMode="External"/><Relationship Id="rId61" Type="http://schemas.openxmlformats.org/officeDocument/2006/relationships/hyperlink" Target="consultantplus://offline/ref=EC407190B39472BAB2550BC0DB111917BDB78CEFCBBB4433D7CCC28212B10F24E501ECFFA9A874652C646E41D0579814E36CFDF5456B3AM" TargetMode="External"/><Relationship Id="rId82" Type="http://schemas.openxmlformats.org/officeDocument/2006/relationships/hyperlink" Target="consultantplus://offline/ref=EC407190B39472BAB25514D1CE111917BCB08AE6C0B74433D7CCC28212B10F24E501ECFFA1AD7F33792B6F1D960A8B16EA6CFFF459B9EE3B6933M" TargetMode="External"/><Relationship Id="rId90" Type="http://schemas.openxmlformats.org/officeDocument/2006/relationships/hyperlink" Target="consultantplus://offline/ref=EC407190B39472BAB25514D1CE111917BCB38EE5C0BA4433D7CCC28212B10F24E501ECFFA1AD7F387D2B6F1D960A8B16EA6CFFF459B9EE3B6933M" TargetMode="External"/><Relationship Id="rId95" Type="http://schemas.microsoft.com/office/2007/relationships/stylesWithEffects" Target="stylesWithEffects.xml"/><Relationship Id="rId19" Type="http://schemas.openxmlformats.org/officeDocument/2006/relationships/hyperlink" Target="consultantplus://offline/ref=EC407190B39472BAB25514D1CE111917BCB38EE2CEBD4433D7CCC28212B10F24E501ECFFA1AD7F307D2B6F1D960A8B16EA6CFFF459B9EE3B6933M" TargetMode="External"/><Relationship Id="rId14" Type="http://schemas.openxmlformats.org/officeDocument/2006/relationships/hyperlink" Target="consultantplus://offline/ref=EC407190B39472BAB2550BC0DB111917BFB685E6CDBD4433D7CCC28212B10F24E501ECFFA1AD7F307F2B6F1D960A8B16EA6CFFF459B9EE3B6933M" TargetMode="External"/><Relationship Id="rId22" Type="http://schemas.openxmlformats.org/officeDocument/2006/relationships/hyperlink" Target="consultantplus://offline/ref=EC407190B39472BAB25514D1CE111917BCB38EE2CEBD4433D7CCC28212B10F24E501ECFFA1AD7F307D2B6F1D960A8B16EA6CFFF459B9EE3B6933M" TargetMode="External"/><Relationship Id="rId27" Type="http://schemas.openxmlformats.org/officeDocument/2006/relationships/hyperlink" Target="consultantplus://offline/ref=EC407190B39472BAB2550BC0DB111917BDB78CEFCBBB4433D7CCC28212B10F24E501ECFFA1AC7A367E2B6F1D960A8B16EA6CFFF459B9EE3B6933M" TargetMode="External"/><Relationship Id="rId30" Type="http://schemas.openxmlformats.org/officeDocument/2006/relationships/hyperlink" Target="consultantplus://offline/ref=EC407190B39472BAB2550BC0DB111917BDB78CEFCBBB4433D7CCC28212B10F24E501ECFFA1AC7934742B6F1D960A8B16EA6CFFF459B9EE3B6933M" TargetMode="External"/><Relationship Id="rId35" Type="http://schemas.openxmlformats.org/officeDocument/2006/relationships/hyperlink" Target="consultantplus://offline/ref=EC407190B39472BAB2550BC0DB111917BDB78CEFCBBB4433D7CCC28212B10F24E501ECFFA1AC7A307A2B6F1D960A8B16EA6CFFF459B9EE3B6933M" TargetMode="External"/><Relationship Id="rId43" Type="http://schemas.openxmlformats.org/officeDocument/2006/relationships/hyperlink" Target="consultantplus://offline/ref=EC407190B39472BAB2550BC0DB111917BDB78CEFCBBB4433D7CCC28212B10F24E501ECFFA1AC7D307D2B6F1D960A8B16EA6CFFF459B9EE3B6933M" TargetMode="External"/><Relationship Id="rId48" Type="http://schemas.openxmlformats.org/officeDocument/2006/relationships/hyperlink" Target="consultantplus://offline/ref=EC407190B39472BAB25514D1CE111917BCB08AE6C0B74433D7CCC28212B10F24E501ECFFA1AD7F307C2B6F1D960A8B16EA6CFFF459B9EE3B6933M" TargetMode="External"/><Relationship Id="rId56" Type="http://schemas.openxmlformats.org/officeDocument/2006/relationships/hyperlink" Target="consultantplus://offline/ref=EC407190B39472BAB2550BC0DB111917BDB78CEFCBBB4433D7CCC28212B10F24E501ECFFA9A874652C646E41D0579814E36CFDF5456B3AM" TargetMode="External"/><Relationship Id="rId64" Type="http://schemas.openxmlformats.org/officeDocument/2006/relationships/hyperlink" Target="consultantplus://offline/ref=EC407190B39472BAB2550BC0DB111917BDB78CEFCBBB4433D7CCC28212B10F24E501ECFFA1AC7D307D2B6F1D960A8B16EA6CFFF459B9EE3B6933M" TargetMode="External"/><Relationship Id="rId69" Type="http://schemas.openxmlformats.org/officeDocument/2006/relationships/hyperlink" Target="consultantplus://offline/ref=EC407190B39472BAB25514D1CE111917BCB38EE5C0BA4433D7CCC28212B10F24E501ECFFA1AD7F327E2B6F1D960A8B16EA6CFFF459B9EE3B6933M" TargetMode="External"/><Relationship Id="rId77" Type="http://schemas.openxmlformats.org/officeDocument/2006/relationships/hyperlink" Target="consultantplus://offline/ref=EC407190B39472BAB25514D1CE111917BCB38EE2CEBD4433D7CCC28212B10F24E501ECFFA1AD7F307D2B6F1D960A8B16EA6CFFF459B9EE3B6933M" TargetMode="External"/><Relationship Id="rId8" Type="http://schemas.openxmlformats.org/officeDocument/2006/relationships/hyperlink" Target="consultantplus://offline/ref=EC407190B39472BAB2550BC0DB111917BDB78CEFCBBB4433D7CCC28212B10F24E501ECFFA1AC7E387F2B6F1D960A8B16EA6CFFF459B9EE3B6933M" TargetMode="External"/><Relationship Id="rId51" Type="http://schemas.openxmlformats.org/officeDocument/2006/relationships/hyperlink" Target="consultantplus://offline/ref=EC407190B39472BAB25514D1CE111917BCB08AE6C0B74433D7CCC28212B10F24E501ECFFA1AD7F307E2B6F1D960A8B16EA6CFFF459B9EE3B6933M" TargetMode="External"/><Relationship Id="rId72" Type="http://schemas.openxmlformats.org/officeDocument/2006/relationships/hyperlink" Target="consultantplus://offline/ref=EC407190B39472BAB2550BC0DB111917BDB78CEFCBBB4433D7CCC28212B10F24E501ECFFA1AC7A30752B6F1D960A8B16EA6CFFF459B9EE3B6933M" TargetMode="External"/><Relationship Id="rId80" Type="http://schemas.openxmlformats.org/officeDocument/2006/relationships/hyperlink" Target="consultantplus://offline/ref=EC407190B39472BAB25514D1CE111917BCB38EE5C0BA4433D7CCC28212B10F24E501ECFFA1AD7F35792B6F1D960A8B16EA6CFFF459B9EE3B6933M" TargetMode="External"/><Relationship Id="rId85" Type="http://schemas.openxmlformats.org/officeDocument/2006/relationships/hyperlink" Target="consultantplus://offline/ref=EC407190B39472BAB25514D1CE111917BCB388EFCDBC4433D7CCC28212B10F24E501ECFFA1AD7F397F2B6F1D960A8B16EA6CFFF459B9EE3B6933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C407190B39472BAB25514D1CE111917BCB38EE5C0BA4433D7CCC28212B10F24E501ECFFA1AD7F31782B6F1D960A8B16EA6CFFF459B9EE3B6933M" TargetMode="External"/><Relationship Id="rId17" Type="http://schemas.openxmlformats.org/officeDocument/2006/relationships/hyperlink" Target="consultantplus://offline/ref=EC407190B39472BAB25514D1CE111917BCB38EE2CEBD4433D7CCC28212B10F24E501ECFFA1AD7F307D2B6F1D960A8B16EA6CFFF459B9EE3B6933M" TargetMode="External"/><Relationship Id="rId25" Type="http://schemas.openxmlformats.org/officeDocument/2006/relationships/hyperlink" Target="consultantplus://offline/ref=EC407190B39472BAB25514D1CE111917BCB388EFCDBC4433D7CCC28212B10F24F701B4F3A3A561317C3E394CD0653EM" TargetMode="External"/><Relationship Id="rId33" Type="http://schemas.openxmlformats.org/officeDocument/2006/relationships/hyperlink" Target="consultantplus://offline/ref=EC407190B39472BAB25514D1CE111917BCB38EE2CEBD4433D7CCC28212B10F24E501ECFFA1AD7F307D2B6F1D960A8B16EA6CFFF459B9EE3B6933M" TargetMode="External"/><Relationship Id="rId38" Type="http://schemas.openxmlformats.org/officeDocument/2006/relationships/hyperlink" Target="consultantplus://offline/ref=EC407190B39472BAB2550BC0DB111917BDB78CEFCBBB4433D7CCC28212B10F24E501ECFFA1AC7939782B6F1D960A8B16EA6CFFF459B9EE3B6933M" TargetMode="External"/><Relationship Id="rId46" Type="http://schemas.openxmlformats.org/officeDocument/2006/relationships/hyperlink" Target="consultantplus://offline/ref=EC407190B39472BAB25514D1CE111917BCB38EE5C0BA4433D7CCC28212B10F24E501ECFFA1AD7F307D2B6F1D960A8B16EA6CFFF459B9EE3B6933M" TargetMode="External"/><Relationship Id="rId59" Type="http://schemas.openxmlformats.org/officeDocument/2006/relationships/hyperlink" Target="consultantplus://offline/ref=EC407190B39472BAB25514D1CE111917BCB08AE6C0B74433D7CCC28212B10F24E501ECFFA1AD7F337D2B6F1D960A8B16EA6CFFF459B9EE3B6933M" TargetMode="External"/><Relationship Id="rId67" Type="http://schemas.openxmlformats.org/officeDocument/2006/relationships/hyperlink" Target="consultantplus://offline/ref=EC407190B39472BAB2550BC0DB111917BDB78CEFCBBB4433D7CCC28212B10F24E501ECFFA1AC7A32752B6F1D960A8B16EA6CFFF459B9EE3B6933M" TargetMode="External"/><Relationship Id="rId20" Type="http://schemas.openxmlformats.org/officeDocument/2006/relationships/hyperlink" Target="consultantplus://offline/ref=EC407190B39472BAB25514D1CE111917BCB38EE2CEBD4433D7CCC28212B10F24E501ECFFA1AD7F307D2B6F1D960A8B16EA6CFFF459B9EE3B6933M" TargetMode="External"/><Relationship Id="rId41" Type="http://schemas.openxmlformats.org/officeDocument/2006/relationships/hyperlink" Target="consultantplus://offline/ref=EC407190B39472BAB25514D1CE111917BCB388EFCDBC4433D7CCC28212B10F24E501ECFFA1AD7F397F2B6F1D960A8B16EA6CFFF459B9EE3B6933M" TargetMode="External"/><Relationship Id="rId54" Type="http://schemas.openxmlformats.org/officeDocument/2006/relationships/hyperlink" Target="consultantplus://offline/ref=EC407190B39472BAB25514D1CE111917BCB38EE2CEBD4433D7CCC28212B10F24E501ECFFA1AD7F307D2B6F1D960A8B16EA6CFFF459B9EE3B6933M" TargetMode="External"/><Relationship Id="rId62" Type="http://schemas.openxmlformats.org/officeDocument/2006/relationships/hyperlink" Target="consultantplus://offline/ref=EC407190B39472BAB25514D1CE111917BCB08AE6C0B74433D7CCC28212B10F24E501ECFFA1AD7F337C2B6F1D960A8B16EA6CFFF459B9EE3B6933M" TargetMode="External"/><Relationship Id="rId70" Type="http://schemas.openxmlformats.org/officeDocument/2006/relationships/hyperlink" Target="consultantplus://offline/ref=EC407190B39472BAB25514D1CE111917BCB38EE5C0BA4433D7CCC28212B10F24E501ECFFA1AD7F327A2B6F1D960A8B16EA6CFFF459B9EE3B6933M" TargetMode="External"/><Relationship Id="rId75" Type="http://schemas.openxmlformats.org/officeDocument/2006/relationships/hyperlink" Target="consultantplus://offline/ref=EC407190B39472BAB25514D1CE111917BCB38EE5C0BA4433D7CCC28212B10F24E501ECFFA1AD7F357F2B6F1D960A8B16EA6CFFF459B9EE3B6933M" TargetMode="External"/><Relationship Id="rId83" Type="http://schemas.openxmlformats.org/officeDocument/2006/relationships/hyperlink" Target="consultantplus://offline/ref=EC407190B39472BAB25514D1CE111917BCB38EE5C0BA4433D7CCC28212B10F24E501ECFFA1AD7F377C2B6F1D960A8B16EA6CFFF459B9EE3B6933M" TargetMode="External"/><Relationship Id="rId88" Type="http://schemas.openxmlformats.org/officeDocument/2006/relationships/hyperlink" Target="consultantplus://offline/ref=EC407190B39472BAB25514D1CE111917BCB08AE6C0B74433D7CCC28212B10F24E501ECFFA1AD7F33752B6F1D960A8B16EA6CFFF459B9EE3B6933M" TargetMode="External"/><Relationship Id="rId91" Type="http://schemas.openxmlformats.org/officeDocument/2006/relationships/hyperlink" Target="consultantplus://offline/ref=EC407190B39472BAB25514D1CE111917BCB38EE5C0BA4433D7CCC28212B10F24E501ECFFA1AD7E30752B6F1D960A8B16EA6CFFF459B9EE3B6933M" TargetMode="External"/><Relationship Id="rId1" Type="http://schemas.openxmlformats.org/officeDocument/2006/relationships/styles" Target="styles.xml"/><Relationship Id="rId6" Type="http://schemas.openxmlformats.org/officeDocument/2006/relationships/hyperlink" Target="consultantplus://offline/ref=EC407190B39472BAB25514D1CE111917BCB28BEEC0BC4433D7CCC28212B10F24E501ECFFA1AD7F32742B6F1D960A8B16EA6CFFF459B9EE3B6933M" TargetMode="External"/><Relationship Id="rId15" Type="http://schemas.openxmlformats.org/officeDocument/2006/relationships/hyperlink" Target="consultantplus://offline/ref=EC407190B39472BAB25514D1CE111917BCB38EE2CEBD4433D7CCC28212B10F24E501ECFFA1AD7F307D2B6F1D960A8B16EA6CFFF459B9EE3B6933M" TargetMode="External"/><Relationship Id="rId23" Type="http://schemas.openxmlformats.org/officeDocument/2006/relationships/hyperlink" Target="consultantplus://offline/ref=EC407190B39472BAB2550BC0DB111917BDB584E7CCBC4433D7CCC28212B10F24E501ECFFA1AD7E327F2B6F1D960A8B16EA6CFFF459B9EE3B6933M" TargetMode="External"/><Relationship Id="rId28" Type="http://schemas.openxmlformats.org/officeDocument/2006/relationships/hyperlink" Target="consultantplus://offline/ref=EC407190B39472BAB25514D1CE111917BCB38EE2CEBD4433D7CCC28212B10F24E501ECFFA1AD7F307D2B6F1D960A8B16EA6CFFF459B9EE3B6933M" TargetMode="External"/><Relationship Id="rId36" Type="http://schemas.openxmlformats.org/officeDocument/2006/relationships/hyperlink" Target="consultantplus://offline/ref=EC407190B39472BAB2550BC0DB111917BDB78CEFCBBB4433D7CCC28212B10F24E501ECFFA1AC7D307D2B6F1D960A8B16EA6CFFF459B9EE3B6933M" TargetMode="External"/><Relationship Id="rId49" Type="http://schemas.openxmlformats.org/officeDocument/2006/relationships/hyperlink" Target="consultantplus://offline/ref=EC407190B39472BAB25514D1CE111917BCB38EE5C0BA4433D7CCC28212B10F24E501ECFFA1AD7F30782B6F1D960A8B16EA6CFFF459B9EE3B6933M" TargetMode="External"/><Relationship Id="rId57" Type="http://schemas.openxmlformats.org/officeDocument/2006/relationships/hyperlink" Target="consultantplus://offline/ref=EC407190B39472BAB25514D1CE111917BCB38EE5C0BA4433D7CCC28212B10F24E501ECFFA1AD7F337D2B6F1D960A8B16EA6CFFF459B9EE3B6933M" TargetMode="External"/><Relationship Id="rId10" Type="http://schemas.openxmlformats.org/officeDocument/2006/relationships/hyperlink" Target="consultantplus://offline/ref=EC407190B39472BAB25514D1CE111917BCB28BEEC0BC4433D7CCC28212B10F24E501ECFFA1AD7F32742B6F1D960A8B16EA6CFFF459B9EE3B6933M" TargetMode="External"/><Relationship Id="rId31" Type="http://schemas.openxmlformats.org/officeDocument/2006/relationships/hyperlink" Target="consultantplus://offline/ref=EC407190B39472BAB25514D1CE111917BCB38EE2CEBD4433D7CCC28212B10F24E501ECFFA1AD7F307D2B6F1D960A8B16EA6CFFF459B9EE3B6933M" TargetMode="External"/><Relationship Id="rId44" Type="http://schemas.openxmlformats.org/officeDocument/2006/relationships/hyperlink" Target="consultantplus://offline/ref=EC407190B39472BAB25514D1CE111917BCB388EFCDBC4433D7CCC28212B10F24E501ECFFA1AD7F397F2B6F1D960A8B16EA6CFFF459B9EE3B6933M" TargetMode="External"/><Relationship Id="rId52" Type="http://schemas.openxmlformats.org/officeDocument/2006/relationships/hyperlink" Target="consultantplus://offline/ref=EC407190B39472BAB2550BC0DB111917BDB584E7CCBC4433D7CCC28212B10F24E501ECFFA1AD7E377D2B6F1D960A8B16EA6CFFF459B9EE3B6933M" TargetMode="External"/><Relationship Id="rId60" Type="http://schemas.openxmlformats.org/officeDocument/2006/relationships/hyperlink" Target="consultantplus://offline/ref=EC407190B39472BAB25514D1CE111917BCB38EE2CEBD4433D7CCC28212B10F24E501ECFFA1AD7F307D2B6F1D960A8B16EA6CFFF459B9EE3B6933M" TargetMode="External"/><Relationship Id="rId65" Type="http://schemas.openxmlformats.org/officeDocument/2006/relationships/hyperlink" Target="consultantplus://offline/ref=EC407190B39472BAB25514D1CE111917BCB388EFCDBC4433D7CCC28212B10F24E501ECFFA1AD7F397F2B6F1D960A8B16EA6CFFF459B9EE3B6933M" TargetMode="External"/><Relationship Id="rId73" Type="http://schemas.openxmlformats.org/officeDocument/2006/relationships/hyperlink" Target="consultantplus://offline/ref=EC407190B39472BAB2550BC0DB111917BDB78CEFCBBB4433D7CCC28212B10F24E501ECFFA1AC7A367E2B6F1D960A8B16EA6CFFF459B9EE3B6933M" TargetMode="External"/><Relationship Id="rId78" Type="http://schemas.openxmlformats.org/officeDocument/2006/relationships/hyperlink" Target="consultantplus://offline/ref=EC407190B39472BAB25514D1CE111917BCB38EE5C0BA4433D7CCC28212B10F24E501ECFFA1AD7F357E2B6F1D960A8B16EA6CFFF459B9EE3B6933M" TargetMode="External"/><Relationship Id="rId81" Type="http://schemas.openxmlformats.org/officeDocument/2006/relationships/hyperlink" Target="consultantplus://offline/ref=EC407190B39472BAB25514D1CE111917BCB38EE5C0BA4433D7CCC28212B10F24E501ECFFA1AD7F357B2B6F1D960A8B16EA6CFFF459B9EE3B6933M" TargetMode="External"/><Relationship Id="rId86" Type="http://schemas.openxmlformats.org/officeDocument/2006/relationships/hyperlink" Target="consultantplus://offline/ref=EC407190B39472BAB2550BC0DB111917BDB78CEFCBBB4433D7CCC28212B10F24E501ECFFA1AC7D307D2B6F1D960A8B16EA6CFFF459B9EE3B6933M"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C407190B39472BAB2550BC0DB111917BDB78CEFCBBB4433D7CCC28212B10F24E501ECFFA1AC7A337D2B6F1D960A8B16EA6CFFF459B9EE3B693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11997</Words>
  <Characters>68387</Characters>
  <Application>Microsoft Office Word</Application>
  <DocSecurity>0</DocSecurity>
  <Lines>569</Lines>
  <Paragraphs>160</Paragraphs>
  <ScaleCrop>false</ScaleCrop>
  <Company>  </Company>
  <LinksUpToDate>false</LinksUpToDate>
  <CharactersWithSpaces>80224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Анатольевна Дмитриева</dc:creator>
  <cp:lastModifiedBy>GKH6</cp:lastModifiedBy>
  <cp:revision>2</cp:revision>
  <dcterms:created xsi:type="dcterms:W3CDTF">2021-10-01T11:17:00Z</dcterms:created>
  <dcterms:modified xsi:type="dcterms:W3CDTF">2021-10-01T11:17:00Z</dcterms:modified>
</cp:coreProperties>
</file>