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1A9" w:rsidRPr="008667D3" w:rsidRDefault="00D564F8" w:rsidP="00D564F8">
      <w:pPr>
        <w:jc w:val="center"/>
        <w:rPr>
          <w:rFonts w:ascii="Arial" w:hAnsi="Arial" w:cs="Arial"/>
          <w:b/>
          <w:sz w:val="24"/>
          <w:szCs w:val="24"/>
        </w:rPr>
      </w:pPr>
      <w:bookmarkStart w:id="0" w:name="_GoBack"/>
      <w:bookmarkEnd w:id="0"/>
      <w:r w:rsidRPr="008667D3">
        <w:rPr>
          <w:rFonts w:ascii="Arial" w:hAnsi="Arial" w:cs="Arial"/>
          <w:b/>
          <w:sz w:val="24"/>
          <w:szCs w:val="24"/>
        </w:rPr>
        <w:t>ТАБЛИЦА</w:t>
      </w:r>
    </w:p>
    <w:p w:rsidR="000C6A75" w:rsidRDefault="00D564F8" w:rsidP="0010566A">
      <w:pPr>
        <w:jc w:val="center"/>
        <w:rPr>
          <w:rFonts w:ascii="Arial" w:hAnsi="Arial" w:cs="Arial"/>
          <w:b/>
          <w:sz w:val="24"/>
          <w:szCs w:val="24"/>
        </w:rPr>
      </w:pPr>
      <w:r w:rsidRPr="008667D3">
        <w:rPr>
          <w:rFonts w:ascii="Arial" w:hAnsi="Arial" w:cs="Arial"/>
          <w:b/>
          <w:sz w:val="24"/>
          <w:szCs w:val="24"/>
        </w:rPr>
        <w:t xml:space="preserve">поправок к проекту решения совета депутатов </w:t>
      </w:r>
      <w:r w:rsidR="0012569E" w:rsidRPr="0012569E">
        <w:rPr>
          <w:rFonts w:ascii="Arial" w:hAnsi="Arial" w:cs="Arial"/>
          <w:b/>
          <w:sz w:val="24"/>
          <w:szCs w:val="24"/>
        </w:rPr>
        <w:t>«О принятии Устава муниципального образования Сосновоборский</w:t>
      </w:r>
    </w:p>
    <w:p w:rsidR="009452FE" w:rsidRDefault="0012569E" w:rsidP="0010566A">
      <w:pPr>
        <w:jc w:val="center"/>
        <w:rPr>
          <w:rFonts w:ascii="Arial" w:hAnsi="Arial" w:cs="Arial"/>
          <w:b/>
          <w:sz w:val="24"/>
          <w:szCs w:val="24"/>
        </w:rPr>
      </w:pPr>
      <w:r w:rsidRPr="0012569E">
        <w:rPr>
          <w:rFonts w:ascii="Arial" w:hAnsi="Arial" w:cs="Arial"/>
          <w:b/>
          <w:sz w:val="24"/>
          <w:szCs w:val="24"/>
        </w:rPr>
        <w:t>городской округ Ленинградской области»</w:t>
      </w:r>
      <w:r w:rsidR="00E3204A">
        <w:rPr>
          <w:rFonts w:ascii="Arial" w:hAnsi="Arial" w:cs="Arial"/>
          <w:b/>
          <w:sz w:val="24"/>
          <w:szCs w:val="24"/>
        </w:rPr>
        <w:t>, поступивших 14 сентября 2021 года</w:t>
      </w:r>
    </w:p>
    <w:p w:rsidR="000C6A75" w:rsidRPr="00DA3E3B" w:rsidRDefault="000C6A75" w:rsidP="0010566A">
      <w:pPr>
        <w:jc w:val="center"/>
        <w:rPr>
          <w:rFonts w:ascii="Arial" w:hAnsi="Arial" w:cs="Arial"/>
          <w:b/>
          <w:sz w:val="24"/>
          <w:szCs w:val="24"/>
        </w:rPr>
      </w:pPr>
    </w:p>
    <w:tbl>
      <w:tblPr>
        <w:tblStyle w:val="a3"/>
        <w:tblW w:w="0" w:type="auto"/>
        <w:tblInd w:w="108" w:type="dxa"/>
        <w:tblLook w:val="04A0" w:firstRow="1" w:lastRow="0" w:firstColumn="1" w:lastColumn="0" w:noHBand="0" w:noVBand="1"/>
      </w:tblPr>
      <w:tblGrid>
        <w:gridCol w:w="567"/>
        <w:gridCol w:w="1417"/>
        <w:gridCol w:w="1412"/>
        <w:gridCol w:w="6206"/>
        <w:gridCol w:w="6210"/>
      </w:tblGrid>
      <w:tr w:rsidR="00DA3E3B" w:rsidTr="00013C82">
        <w:tc>
          <w:tcPr>
            <w:tcW w:w="567" w:type="dxa"/>
          </w:tcPr>
          <w:p w:rsidR="00DA3E3B" w:rsidRDefault="00DA3E3B" w:rsidP="000C676C">
            <w:pPr>
              <w:ind w:left="0"/>
              <w:jc w:val="center"/>
              <w:rPr>
                <w:rFonts w:ascii="Arial" w:hAnsi="Arial" w:cs="Arial"/>
                <w:b/>
              </w:rPr>
            </w:pPr>
            <w:r w:rsidRPr="00D564F8">
              <w:rPr>
                <w:rFonts w:ascii="Arial" w:hAnsi="Arial" w:cs="Arial"/>
                <w:b/>
                <w:lang w:val="en-US"/>
              </w:rPr>
              <w:t xml:space="preserve">N </w:t>
            </w:r>
          </w:p>
          <w:p w:rsidR="00DA3E3B" w:rsidRPr="00D564F8" w:rsidRDefault="00DA3E3B" w:rsidP="000C676C">
            <w:pPr>
              <w:ind w:left="0"/>
              <w:jc w:val="center"/>
              <w:rPr>
                <w:rFonts w:ascii="Arial" w:hAnsi="Arial" w:cs="Arial"/>
                <w:b/>
              </w:rPr>
            </w:pPr>
            <w:r w:rsidRPr="00D564F8">
              <w:rPr>
                <w:rFonts w:ascii="Arial" w:hAnsi="Arial" w:cs="Arial"/>
                <w:b/>
                <w:lang w:val="en-US"/>
              </w:rPr>
              <w:t>п/п</w:t>
            </w:r>
          </w:p>
        </w:tc>
        <w:tc>
          <w:tcPr>
            <w:tcW w:w="1418" w:type="dxa"/>
          </w:tcPr>
          <w:p w:rsidR="00DA3E3B" w:rsidRPr="00D564F8" w:rsidRDefault="00DA3E3B" w:rsidP="00D564F8">
            <w:pPr>
              <w:ind w:left="0"/>
              <w:jc w:val="center"/>
              <w:rPr>
                <w:rFonts w:ascii="Arial" w:hAnsi="Arial" w:cs="Arial"/>
                <w:b/>
              </w:rPr>
            </w:pPr>
            <w:r w:rsidRPr="00D564F8">
              <w:rPr>
                <w:rFonts w:ascii="Arial" w:hAnsi="Arial" w:cs="Arial"/>
                <w:b/>
                <w:lang w:val="en-US"/>
              </w:rPr>
              <w:t>N</w:t>
            </w:r>
            <w:r w:rsidRPr="00D564F8">
              <w:rPr>
                <w:rFonts w:ascii="Arial" w:hAnsi="Arial" w:cs="Arial"/>
                <w:b/>
              </w:rPr>
              <w:t xml:space="preserve"> </w:t>
            </w:r>
            <w:r>
              <w:rPr>
                <w:rFonts w:ascii="Arial" w:hAnsi="Arial" w:cs="Arial"/>
                <w:b/>
              </w:rPr>
              <w:t>пункта проекта к которому вносится поправка</w:t>
            </w:r>
          </w:p>
        </w:tc>
        <w:tc>
          <w:tcPr>
            <w:tcW w:w="1276" w:type="dxa"/>
          </w:tcPr>
          <w:p w:rsidR="00DA3E3B" w:rsidRDefault="00DA3E3B" w:rsidP="00D564F8">
            <w:pPr>
              <w:ind w:left="0"/>
              <w:jc w:val="center"/>
              <w:rPr>
                <w:rFonts w:ascii="Arial" w:hAnsi="Arial" w:cs="Arial"/>
                <w:b/>
              </w:rPr>
            </w:pPr>
          </w:p>
          <w:p w:rsidR="00DA3E3B" w:rsidRDefault="000C6A75" w:rsidP="00D564F8">
            <w:pPr>
              <w:ind w:left="0"/>
              <w:jc w:val="center"/>
              <w:rPr>
                <w:rFonts w:ascii="Arial" w:hAnsi="Arial" w:cs="Arial"/>
                <w:b/>
              </w:rPr>
            </w:pPr>
            <w:r>
              <w:rPr>
                <w:rFonts w:ascii="Arial" w:hAnsi="Arial" w:cs="Arial"/>
                <w:b/>
              </w:rPr>
              <w:t>Инициатор</w:t>
            </w:r>
          </w:p>
          <w:p w:rsidR="000C6A75" w:rsidRPr="000C6A75" w:rsidRDefault="000C6A75" w:rsidP="00D564F8">
            <w:pPr>
              <w:ind w:left="0"/>
              <w:jc w:val="center"/>
              <w:rPr>
                <w:rFonts w:ascii="Arial" w:hAnsi="Arial" w:cs="Arial"/>
                <w:b/>
              </w:rPr>
            </w:pPr>
            <w:r>
              <w:rPr>
                <w:rFonts w:ascii="Arial" w:hAnsi="Arial" w:cs="Arial"/>
                <w:b/>
              </w:rPr>
              <w:t>внесения</w:t>
            </w:r>
          </w:p>
          <w:p w:rsidR="00DA3E3B" w:rsidRPr="00D564F8" w:rsidRDefault="00DA3E3B" w:rsidP="00D564F8">
            <w:pPr>
              <w:ind w:left="0"/>
              <w:jc w:val="center"/>
              <w:rPr>
                <w:rFonts w:ascii="Arial" w:hAnsi="Arial" w:cs="Arial"/>
                <w:b/>
                <w:lang w:val="en-US"/>
              </w:rPr>
            </w:pPr>
            <w:proofErr w:type="spellStart"/>
            <w:r w:rsidRPr="00D564F8">
              <w:rPr>
                <w:rFonts w:ascii="Arial" w:hAnsi="Arial" w:cs="Arial"/>
                <w:b/>
                <w:lang w:val="en-US"/>
              </w:rPr>
              <w:t>поправки</w:t>
            </w:r>
            <w:proofErr w:type="spellEnd"/>
          </w:p>
        </w:tc>
        <w:tc>
          <w:tcPr>
            <w:tcW w:w="6237" w:type="dxa"/>
          </w:tcPr>
          <w:p w:rsidR="00DA3E3B" w:rsidRDefault="00DA3E3B" w:rsidP="00D564F8">
            <w:pPr>
              <w:ind w:left="0"/>
              <w:jc w:val="center"/>
              <w:rPr>
                <w:rFonts w:ascii="Arial" w:hAnsi="Arial" w:cs="Arial"/>
                <w:b/>
              </w:rPr>
            </w:pPr>
          </w:p>
          <w:p w:rsidR="00DA3E3B" w:rsidRDefault="00DA3E3B" w:rsidP="00D564F8">
            <w:pPr>
              <w:ind w:left="0"/>
              <w:jc w:val="center"/>
              <w:rPr>
                <w:rFonts w:ascii="Arial" w:hAnsi="Arial" w:cs="Arial"/>
                <w:b/>
              </w:rPr>
            </w:pPr>
            <w:r w:rsidRPr="00D564F8">
              <w:rPr>
                <w:rFonts w:ascii="Arial" w:hAnsi="Arial" w:cs="Arial"/>
                <w:b/>
              </w:rPr>
              <w:t>Редакция проекта</w:t>
            </w:r>
          </w:p>
          <w:p w:rsidR="00DA3E3B" w:rsidRPr="00D564F8" w:rsidRDefault="00DA3E3B" w:rsidP="00D564F8">
            <w:pPr>
              <w:ind w:left="0"/>
              <w:jc w:val="center"/>
              <w:rPr>
                <w:rFonts w:ascii="Arial" w:hAnsi="Arial" w:cs="Arial"/>
                <w:b/>
              </w:rPr>
            </w:pPr>
            <w:r w:rsidRPr="00D564F8">
              <w:rPr>
                <w:rFonts w:ascii="Arial" w:hAnsi="Arial" w:cs="Arial"/>
                <w:b/>
              </w:rPr>
              <w:t>решения совета депутатов</w:t>
            </w:r>
          </w:p>
        </w:tc>
        <w:tc>
          <w:tcPr>
            <w:tcW w:w="6237" w:type="dxa"/>
          </w:tcPr>
          <w:p w:rsidR="00DA3E3B" w:rsidRDefault="00DA3E3B" w:rsidP="00D564F8">
            <w:pPr>
              <w:ind w:left="0"/>
              <w:jc w:val="center"/>
              <w:rPr>
                <w:rFonts w:ascii="Arial" w:hAnsi="Arial" w:cs="Arial"/>
                <w:b/>
              </w:rPr>
            </w:pPr>
          </w:p>
          <w:p w:rsidR="00DA3E3B" w:rsidRDefault="00DA3E3B" w:rsidP="00D564F8">
            <w:pPr>
              <w:ind w:left="0"/>
              <w:jc w:val="center"/>
              <w:rPr>
                <w:rFonts w:ascii="Arial" w:hAnsi="Arial" w:cs="Arial"/>
                <w:b/>
              </w:rPr>
            </w:pPr>
            <w:r>
              <w:rPr>
                <w:rFonts w:ascii="Arial" w:hAnsi="Arial" w:cs="Arial"/>
                <w:b/>
              </w:rPr>
              <w:t>Предлагаемая р</w:t>
            </w:r>
            <w:r w:rsidRPr="00D564F8">
              <w:rPr>
                <w:rFonts w:ascii="Arial" w:hAnsi="Arial" w:cs="Arial"/>
                <w:b/>
              </w:rPr>
              <w:t>едакция проекта</w:t>
            </w:r>
          </w:p>
          <w:p w:rsidR="00DA3E3B" w:rsidRPr="00D564F8" w:rsidRDefault="00DA3E3B" w:rsidP="00D564F8">
            <w:pPr>
              <w:ind w:left="0"/>
              <w:jc w:val="center"/>
              <w:rPr>
                <w:rFonts w:ascii="Arial" w:hAnsi="Arial" w:cs="Arial"/>
                <w:b/>
              </w:rPr>
            </w:pPr>
            <w:r w:rsidRPr="00D564F8">
              <w:rPr>
                <w:rFonts w:ascii="Arial" w:hAnsi="Arial" w:cs="Arial"/>
                <w:b/>
              </w:rPr>
              <w:t>решения совета депутатов</w:t>
            </w:r>
          </w:p>
        </w:tc>
      </w:tr>
      <w:tr w:rsidR="00DA3E3B" w:rsidTr="00013C82">
        <w:tc>
          <w:tcPr>
            <w:tcW w:w="567" w:type="dxa"/>
          </w:tcPr>
          <w:p w:rsidR="00DA3E3B" w:rsidRDefault="00DA3E3B" w:rsidP="00D564F8">
            <w:pPr>
              <w:ind w:left="0"/>
              <w:jc w:val="center"/>
              <w:rPr>
                <w:rFonts w:ascii="Arial" w:hAnsi="Arial" w:cs="Arial"/>
              </w:rPr>
            </w:pPr>
            <w:r>
              <w:rPr>
                <w:rFonts w:ascii="Arial" w:hAnsi="Arial" w:cs="Arial"/>
              </w:rPr>
              <w:t>1</w:t>
            </w:r>
          </w:p>
          <w:p w:rsidR="00DA3E3B" w:rsidRDefault="00DA3E3B" w:rsidP="00D564F8">
            <w:pPr>
              <w:ind w:left="0"/>
              <w:jc w:val="center"/>
              <w:rPr>
                <w:rFonts w:ascii="Arial" w:hAnsi="Arial" w:cs="Arial"/>
              </w:rPr>
            </w:pPr>
          </w:p>
        </w:tc>
        <w:tc>
          <w:tcPr>
            <w:tcW w:w="1418" w:type="dxa"/>
          </w:tcPr>
          <w:p w:rsidR="00DA3E3B" w:rsidRDefault="00013C82">
            <w:pPr>
              <w:ind w:left="0"/>
              <w:rPr>
                <w:rFonts w:ascii="Arial" w:hAnsi="Arial" w:cs="Arial"/>
              </w:rPr>
            </w:pPr>
            <w:r>
              <w:rPr>
                <w:rFonts w:ascii="Arial" w:hAnsi="Arial" w:cs="Arial"/>
              </w:rPr>
              <w:t>Статья 15 части 4 и 5</w:t>
            </w:r>
          </w:p>
        </w:tc>
        <w:tc>
          <w:tcPr>
            <w:tcW w:w="1276" w:type="dxa"/>
          </w:tcPr>
          <w:p w:rsidR="00DA3E3B" w:rsidRDefault="00013C82">
            <w:pPr>
              <w:ind w:left="0"/>
              <w:rPr>
                <w:rFonts w:ascii="Arial" w:hAnsi="Arial" w:cs="Arial"/>
              </w:rPr>
            </w:pPr>
            <w:r>
              <w:rPr>
                <w:rFonts w:ascii="Arial" w:hAnsi="Arial" w:cs="Arial"/>
              </w:rPr>
              <w:t>Фракция «Единая Россия»</w:t>
            </w:r>
          </w:p>
        </w:tc>
        <w:tc>
          <w:tcPr>
            <w:tcW w:w="6237" w:type="dxa"/>
          </w:tcPr>
          <w:p w:rsidR="00013C82" w:rsidRPr="0063752C" w:rsidRDefault="00013C82" w:rsidP="00013C82">
            <w:pPr>
              <w:pStyle w:val="a4"/>
              <w:ind w:firstLine="709"/>
              <w:jc w:val="both"/>
              <w:rPr>
                <w:rFonts w:ascii="Arial" w:hAnsi="Arial" w:cs="Arial"/>
                <w:sz w:val="24"/>
                <w:szCs w:val="24"/>
              </w:rPr>
            </w:pPr>
            <w:r w:rsidRPr="0063752C">
              <w:rPr>
                <w:rFonts w:ascii="Arial" w:hAnsi="Arial" w:cs="Arial"/>
                <w:sz w:val="24"/>
                <w:szCs w:val="24"/>
              </w:rPr>
              <w:t xml:space="preserve">4. Порядок организации и проведения публичных слушаний определяется нормативными правовыми актами совета депутатов Сосновоборского городского округа и должен предусматривать заблаговременное оповещение жителей Сосновоборского городского округа о времени и месте проведения публичных слушаний, заблаговременное ознакомление с проектом муниципального правового акта, </w:t>
            </w:r>
            <w:r w:rsidRPr="00013C82">
              <w:rPr>
                <w:rFonts w:ascii="Arial" w:hAnsi="Arial" w:cs="Arial"/>
                <w:b/>
                <w:sz w:val="24"/>
                <w:szCs w:val="24"/>
              </w:rPr>
              <w:t>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w:t>
            </w:r>
            <w:r w:rsidRPr="0063752C">
              <w:rPr>
                <w:rFonts w:ascii="Arial" w:hAnsi="Arial" w:cs="Arial"/>
                <w:sz w:val="24"/>
                <w:szCs w:val="24"/>
              </w:rPr>
              <w:t xml:space="preserve"> </w:t>
            </w:r>
            <w:r w:rsidRPr="00013C82">
              <w:rPr>
                <w:rFonts w:ascii="Arial" w:hAnsi="Arial" w:cs="Arial"/>
                <w:b/>
                <w:sz w:val="24"/>
                <w:szCs w:val="24"/>
              </w:rPr>
              <w:t>решений.</w:t>
            </w: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013C82" w:rsidRDefault="00013C82" w:rsidP="00013C82">
            <w:pPr>
              <w:pStyle w:val="a4"/>
              <w:ind w:firstLine="709"/>
              <w:jc w:val="both"/>
              <w:rPr>
                <w:rFonts w:ascii="Arial" w:hAnsi="Arial" w:cs="Arial"/>
                <w:sz w:val="24"/>
                <w:szCs w:val="24"/>
              </w:rPr>
            </w:pPr>
          </w:p>
          <w:p w:rsidR="00452FFC" w:rsidRDefault="00452FFC" w:rsidP="00013C82">
            <w:pPr>
              <w:pStyle w:val="a4"/>
              <w:ind w:firstLine="709"/>
              <w:jc w:val="both"/>
              <w:rPr>
                <w:rFonts w:ascii="Arial" w:hAnsi="Arial" w:cs="Arial"/>
                <w:sz w:val="24"/>
                <w:szCs w:val="24"/>
              </w:rPr>
            </w:pPr>
          </w:p>
          <w:p w:rsidR="00452FFC" w:rsidRDefault="00452FFC" w:rsidP="00013C82">
            <w:pPr>
              <w:pStyle w:val="a4"/>
              <w:ind w:firstLine="709"/>
              <w:jc w:val="both"/>
              <w:rPr>
                <w:rFonts w:ascii="Arial" w:hAnsi="Arial" w:cs="Arial"/>
                <w:sz w:val="24"/>
                <w:szCs w:val="24"/>
              </w:rPr>
            </w:pPr>
          </w:p>
          <w:p w:rsidR="00452FFC" w:rsidRDefault="00452FFC" w:rsidP="00013C82">
            <w:pPr>
              <w:pStyle w:val="a4"/>
              <w:ind w:firstLine="709"/>
              <w:jc w:val="both"/>
              <w:rPr>
                <w:rFonts w:ascii="Arial" w:hAnsi="Arial" w:cs="Arial"/>
                <w:sz w:val="24"/>
                <w:szCs w:val="24"/>
              </w:rPr>
            </w:pPr>
          </w:p>
          <w:p w:rsidR="00452FFC" w:rsidRDefault="00452FFC" w:rsidP="00013C82">
            <w:pPr>
              <w:pStyle w:val="a4"/>
              <w:ind w:firstLine="709"/>
              <w:jc w:val="both"/>
              <w:rPr>
                <w:rFonts w:ascii="Arial" w:hAnsi="Arial" w:cs="Arial"/>
                <w:sz w:val="24"/>
                <w:szCs w:val="24"/>
              </w:rPr>
            </w:pPr>
          </w:p>
          <w:p w:rsidR="00452FFC" w:rsidRDefault="00452FFC" w:rsidP="00013C82">
            <w:pPr>
              <w:pStyle w:val="a4"/>
              <w:ind w:firstLine="709"/>
              <w:jc w:val="both"/>
              <w:rPr>
                <w:rFonts w:ascii="Arial" w:hAnsi="Arial" w:cs="Arial"/>
                <w:sz w:val="24"/>
                <w:szCs w:val="24"/>
              </w:rPr>
            </w:pPr>
          </w:p>
          <w:p w:rsidR="00DA3E3B" w:rsidRDefault="00013C82" w:rsidP="00013C82">
            <w:pPr>
              <w:pStyle w:val="a4"/>
              <w:ind w:firstLine="709"/>
              <w:jc w:val="both"/>
              <w:rPr>
                <w:rFonts w:ascii="Arial" w:hAnsi="Arial" w:cs="Arial"/>
              </w:rPr>
            </w:pPr>
            <w:r w:rsidRPr="0063752C">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63752C">
              <w:rPr>
                <w:rFonts w:ascii="Arial" w:hAnsi="Arial" w:cs="Arial"/>
                <w:sz w:val="24"/>
                <w:szCs w:val="24"/>
              </w:rPr>
              <w:lastRenderedPageBreak/>
              <w:t xml:space="preserve">отсутствии утвержденных правил землепользования и застройки проводятся </w:t>
            </w:r>
            <w:r w:rsidRPr="00452FFC">
              <w:rPr>
                <w:rFonts w:ascii="Arial" w:hAnsi="Arial" w:cs="Arial"/>
                <w:b/>
                <w:sz w:val="24"/>
                <w:szCs w:val="24"/>
              </w:rPr>
              <w:t>общественные обсуждения или публичные слушания, порядок организации и проведения которых определяется нормативным правовым актом совета депутатов Сосновоборского городского округа с учетом положений законодательства о градостроительной деятельности</w:t>
            </w:r>
            <w:r w:rsidRPr="0063752C">
              <w:rPr>
                <w:rFonts w:ascii="Arial" w:hAnsi="Arial" w:cs="Arial"/>
                <w:sz w:val="24"/>
                <w:szCs w:val="24"/>
              </w:rPr>
              <w:t>.</w:t>
            </w:r>
          </w:p>
        </w:tc>
        <w:tc>
          <w:tcPr>
            <w:tcW w:w="6237" w:type="dxa"/>
          </w:tcPr>
          <w:p w:rsidR="00013C82" w:rsidRPr="00013C82" w:rsidRDefault="00013C82" w:rsidP="00013C82">
            <w:pPr>
              <w:pStyle w:val="a4"/>
              <w:ind w:firstLine="709"/>
              <w:jc w:val="both"/>
              <w:rPr>
                <w:rFonts w:ascii="Arial" w:hAnsi="Arial" w:cs="Arial"/>
                <w:b/>
                <w:sz w:val="24"/>
                <w:szCs w:val="24"/>
              </w:rPr>
            </w:pPr>
            <w:bookmarkStart w:id="1" w:name="Par0"/>
            <w:bookmarkEnd w:id="1"/>
            <w:r w:rsidRPr="00013C82">
              <w:rPr>
                <w:rFonts w:ascii="Arial" w:hAnsi="Arial" w:cs="Arial"/>
                <w:sz w:val="24"/>
                <w:szCs w:val="24"/>
              </w:rPr>
              <w:lastRenderedPageBreak/>
              <w:t xml:space="preserve">4. Порядок организации и проведения публичных слушаний определяется нормативными правовыми актами </w:t>
            </w:r>
            <w:r w:rsidRPr="0063752C">
              <w:rPr>
                <w:rFonts w:ascii="Arial" w:hAnsi="Arial" w:cs="Arial"/>
                <w:sz w:val="24"/>
                <w:szCs w:val="24"/>
              </w:rPr>
              <w:t>совета депутатов Сосновоборского городского округа</w:t>
            </w:r>
            <w:r w:rsidRPr="00013C82">
              <w:rPr>
                <w:rFonts w:ascii="Arial" w:hAnsi="Arial" w:cs="Arial"/>
                <w:sz w:val="24"/>
                <w:szCs w:val="24"/>
              </w:rPr>
              <w:t xml:space="preserve"> и должен предусматривать заблаговременное оповещение жителей </w:t>
            </w:r>
            <w:r w:rsidRPr="0063752C">
              <w:rPr>
                <w:rFonts w:ascii="Arial" w:hAnsi="Arial" w:cs="Arial"/>
                <w:sz w:val="24"/>
                <w:szCs w:val="24"/>
              </w:rPr>
              <w:t>Сосновоборского городского округа</w:t>
            </w:r>
            <w:r w:rsidRPr="00013C82">
              <w:rPr>
                <w:rFonts w:ascii="Arial" w:hAnsi="Arial" w:cs="Arial"/>
                <w:sz w:val="24"/>
                <w:szCs w:val="24"/>
              </w:rPr>
              <w:t xml:space="preserve"> о времени и месте проведения публичных слушаний, заблаговременное ознакомление с проектом муниципального правового акта, </w:t>
            </w:r>
            <w:r w:rsidRPr="00013C82">
              <w:rPr>
                <w:rFonts w:ascii="Arial" w:hAnsi="Arial" w:cs="Arial"/>
                <w:b/>
                <w:sz w:val="24"/>
                <w:szCs w:val="24"/>
              </w:rPr>
              <w:t xml:space="preserve">в том числе посредством его размещения на официальном сайте </w:t>
            </w:r>
            <w:r w:rsidR="00452FFC">
              <w:rPr>
                <w:rFonts w:ascii="Arial" w:hAnsi="Arial" w:cs="Arial"/>
                <w:b/>
                <w:sz w:val="24"/>
                <w:szCs w:val="24"/>
              </w:rPr>
              <w:t>органа местного самоуправления</w:t>
            </w:r>
            <w:r w:rsidRPr="00013C82">
              <w:rPr>
                <w:rFonts w:ascii="Arial" w:hAnsi="Arial" w:cs="Arial"/>
                <w:b/>
                <w:sz w:val="24"/>
                <w:szCs w:val="24"/>
              </w:rPr>
              <w:t xml:space="preserve"> в информационно-телекоммуникационной сети </w:t>
            </w:r>
            <w:r>
              <w:rPr>
                <w:rFonts w:ascii="Arial" w:hAnsi="Arial" w:cs="Arial"/>
                <w:b/>
                <w:sz w:val="24"/>
                <w:szCs w:val="24"/>
              </w:rPr>
              <w:t>«</w:t>
            </w:r>
            <w:r w:rsidRPr="00013C82">
              <w:rPr>
                <w:rFonts w:ascii="Arial" w:hAnsi="Arial" w:cs="Arial"/>
                <w:b/>
                <w:sz w:val="24"/>
                <w:szCs w:val="24"/>
              </w:rPr>
              <w:t>Интернет</w:t>
            </w:r>
            <w:r>
              <w:rPr>
                <w:rFonts w:ascii="Arial" w:hAnsi="Arial" w:cs="Arial"/>
                <w:b/>
                <w:sz w:val="24"/>
                <w:szCs w:val="24"/>
              </w:rPr>
              <w:t>»</w:t>
            </w:r>
            <w:r w:rsidRPr="00013C82">
              <w:rPr>
                <w:rFonts w:ascii="Arial" w:hAnsi="Arial" w:cs="Arial"/>
                <w:b/>
                <w:sz w:val="24"/>
                <w:szCs w:val="24"/>
              </w:rPr>
              <w:t xml:space="preserve">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w:t>
            </w:r>
            <w:r w:rsidR="00452FFC">
              <w:rPr>
                <w:rFonts w:ascii="Arial" w:hAnsi="Arial" w:cs="Arial"/>
                <w:b/>
                <w:sz w:val="24"/>
                <w:szCs w:val="24"/>
              </w:rPr>
              <w:t>«</w:t>
            </w:r>
            <w:r w:rsidRPr="00013C82">
              <w:rPr>
                <w:rFonts w:ascii="Arial" w:hAnsi="Arial" w:cs="Arial"/>
                <w:b/>
                <w:sz w:val="24"/>
                <w:szCs w:val="24"/>
              </w:rPr>
              <w:t>Интернет</w:t>
            </w:r>
            <w:r w:rsidR="00452FFC">
              <w:rPr>
                <w:rFonts w:ascii="Arial" w:hAnsi="Arial" w:cs="Arial"/>
                <w:b/>
                <w:sz w:val="24"/>
                <w:szCs w:val="24"/>
              </w:rPr>
              <w:t>»</w:t>
            </w:r>
            <w:r w:rsidRPr="00013C82">
              <w:rPr>
                <w:rFonts w:ascii="Arial" w:hAnsi="Arial" w:cs="Arial"/>
                <w:b/>
                <w:sz w:val="24"/>
                <w:szCs w:val="24"/>
              </w:rPr>
              <w:t xml:space="preserve">, на официальном сайте </w:t>
            </w:r>
            <w:r w:rsidR="00452FFC">
              <w:rPr>
                <w:rFonts w:ascii="Arial" w:hAnsi="Arial" w:cs="Arial"/>
                <w:b/>
                <w:sz w:val="24"/>
                <w:szCs w:val="24"/>
              </w:rPr>
              <w:t>Ленинградской области</w:t>
            </w:r>
            <w:r w:rsidRPr="00013C82">
              <w:rPr>
                <w:rFonts w:ascii="Arial" w:hAnsi="Arial" w:cs="Arial"/>
                <w:b/>
                <w:sz w:val="24"/>
                <w:szCs w:val="24"/>
              </w:rPr>
              <w:t xml:space="preserve"> или </w:t>
            </w:r>
            <w:r w:rsidR="00452FFC">
              <w:rPr>
                <w:rFonts w:ascii="Arial" w:hAnsi="Arial" w:cs="Arial"/>
                <w:b/>
                <w:sz w:val="24"/>
                <w:szCs w:val="24"/>
              </w:rPr>
              <w:t xml:space="preserve">муниципального образования </w:t>
            </w:r>
            <w:r w:rsidRPr="00013C82">
              <w:rPr>
                <w:rFonts w:ascii="Arial" w:hAnsi="Arial" w:cs="Arial"/>
                <w:b/>
                <w:sz w:val="24"/>
                <w:szCs w:val="24"/>
              </w:rPr>
              <w:t xml:space="preserve">с учетом положений Федерального </w:t>
            </w:r>
            <w:hyperlink r:id="rId4" w:history="1">
              <w:r w:rsidRPr="00013C82">
                <w:rPr>
                  <w:rFonts w:ascii="Arial" w:hAnsi="Arial" w:cs="Arial"/>
                  <w:b/>
                  <w:sz w:val="24"/>
                  <w:szCs w:val="24"/>
                </w:rPr>
                <w:t>закона</w:t>
              </w:r>
            </w:hyperlink>
            <w:r w:rsidRPr="00013C82">
              <w:rPr>
                <w:rFonts w:ascii="Arial" w:hAnsi="Arial" w:cs="Arial"/>
                <w:b/>
                <w:sz w:val="24"/>
                <w:szCs w:val="24"/>
              </w:rPr>
              <w:t xml:space="preserve"> от 9 февраля 2009 года N8-ФЗ </w:t>
            </w:r>
            <w:r w:rsidR="00452FFC">
              <w:rPr>
                <w:rFonts w:ascii="Arial" w:hAnsi="Arial" w:cs="Arial"/>
                <w:b/>
                <w:sz w:val="24"/>
                <w:szCs w:val="24"/>
              </w:rPr>
              <w:t>«</w:t>
            </w:r>
            <w:r w:rsidRPr="00013C82">
              <w:rPr>
                <w:rFonts w:ascii="Arial" w:hAnsi="Arial" w:cs="Arial"/>
                <w:b/>
                <w:sz w:val="24"/>
                <w:szCs w:val="24"/>
              </w:rPr>
              <w:t>Об обеспечении доступа к информации о деятельности государственных органов и органов местного самоуправления</w:t>
            </w:r>
            <w:r w:rsidR="00452FFC">
              <w:rPr>
                <w:rFonts w:ascii="Arial" w:hAnsi="Arial" w:cs="Arial"/>
                <w:b/>
                <w:sz w:val="24"/>
                <w:szCs w:val="24"/>
              </w:rPr>
              <w:t>»</w:t>
            </w:r>
            <w:r w:rsidRPr="00013C82">
              <w:rPr>
                <w:rFonts w:ascii="Arial" w:hAnsi="Arial" w:cs="Arial"/>
                <w:b/>
                <w:sz w:val="24"/>
                <w:szCs w:val="24"/>
              </w:rPr>
              <w:t xml:space="preserve"> (далее в настоящей статье </w:t>
            </w:r>
            <w:r w:rsidR="006A02D1">
              <w:rPr>
                <w:rFonts w:ascii="Arial" w:hAnsi="Arial" w:cs="Arial"/>
                <w:sz w:val="24"/>
                <w:szCs w:val="24"/>
              </w:rPr>
              <w:t>–</w:t>
            </w:r>
            <w:r w:rsidRPr="00013C82">
              <w:rPr>
                <w:rFonts w:ascii="Arial" w:hAnsi="Arial" w:cs="Arial"/>
                <w:b/>
                <w:sz w:val="24"/>
                <w:szCs w:val="24"/>
              </w:rPr>
              <w:t xml:space="preserve"> официальный</w:t>
            </w:r>
            <w:r w:rsidR="00452FFC">
              <w:rPr>
                <w:rFonts w:ascii="Arial" w:hAnsi="Arial" w:cs="Arial"/>
                <w:b/>
                <w:sz w:val="24"/>
                <w:szCs w:val="24"/>
              </w:rPr>
              <w:t xml:space="preserve"> </w:t>
            </w:r>
            <w:r w:rsidRPr="00013C82">
              <w:rPr>
                <w:rFonts w:ascii="Arial" w:hAnsi="Arial" w:cs="Arial"/>
                <w:b/>
                <w:sz w:val="24"/>
                <w:szCs w:val="24"/>
              </w:rPr>
              <w:t xml:space="preserve">сайт), возможность представления жителями </w:t>
            </w:r>
            <w:r w:rsidR="00452FFC" w:rsidRPr="00452FFC">
              <w:rPr>
                <w:rFonts w:ascii="Arial" w:hAnsi="Arial" w:cs="Arial"/>
                <w:b/>
                <w:sz w:val="24"/>
                <w:szCs w:val="24"/>
              </w:rPr>
              <w:t>Сосновоборского городского округа</w:t>
            </w:r>
            <w:r w:rsidR="00452FFC" w:rsidRPr="00013C82">
              <w:rPr>
                <w:rFonts w:ascii="Arial" w:hAnsi="Arial" w:cs="Arial"/>
                <w:b/>
                <w:sz w:val="24"/>
                <w:szCs w:val="24"/>
              </w:rPr>
              <w:t xml:space="preserve"> </w:t>
            </w:r>
            <w:r w:rsidRPr="00013C82">
              <w:rPr>
                <w:rFonts w:ascii="Arial" w:hAnsi="Arial" w:cs="Arial"/>
                <w:b/>
                <w:sz w:val="24"/>
                <w:szCs w:val="24"/>
              </w:rPr>
              <w:t xml:space="preserve">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452FFC" w:rsidRPr="00452FFC">
              <w:rPr>
                <w:rFonts w:ascii="Arial" w:hAnsi="Arial" w:cs="Arial"/>
                <w:b/>
                <w:sz w:val="24"/>
                <w:szCs w:val="24"/>
              </w:rPr>
              <w:t>Сосновоборского городского округа</w:t>
            </w:r>
            <w:r w:rsidRPr="00013C82">
              <w:rPr>
                <w:rFonts w:ascii="Arial" w:hAnsi="Arial" w:cs="Arial"/>
                <w:b/>
                <w:sz w:val="24"/>
                <w:szCs w:val="24"/>
              </w:rPr>
              <w:t xml:space="preserve">, опубликование </w:t>
            </w:r>
            <w:r w:rsidRPr="00013C82">
              <w:rPr>
                <w:rFonts w:ascii="Arial" w:hAnsi="Arial" w:cs="Arial"/>
                <w:b/>
                <w:sz w:val="24"/>
                <w:szCs w:val="24"/>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13C82" w:rsidRPr="00452FFC" w:rsidRDefault="00452FFC" w:rsidP="00013C82">
            <w:pPr>
              <w:pStyle w:val="a4"/>
              <w:ind w:firstLine="709"/>
              <w:jc w:val="both"/>
              <w:rPr>
                <w:rFonts w:ascii="Arial" w:hAnsi="Arial" w:cs="Arial"/>
                <w:b/>
                <w:sz w:val="24"/>
                <w:szCs w:val="24"/>
              </w:rPr>
            </w:pPr>
            <w:r w:rsidRPr="00452FFC">
              <w:rPr>
                <w:rFonts w:ascii="Arial" w:hAnsi="Arial" w:cs="Arial"/>
                <w:b/>
                <w:sz w:val="24"/>
                <w:szCs w:val="24"/>
              </w:rPr>
              <w:t>Н</w:t>
            </w:r>
            <w:r w:rsidR="00013C82" w:rsidRPr="00452FFC">
              <w:rPr>
                <w:rFonts w:ascii="Arial" w:hAnsi="Arial" w:cs="Arial"/>
                <w:b/>
                <w:sz w:val="24"/>
                <w:szCs w:val="24"/>
              </w:rPr>
              <w:t xml:space="preserve">ормативными правовыми актами </w:t>
            </w:r>
            <w:r w:rsidRPr="00452FFC">
              <w:rPr>
                <w:rFonts w:ascii="Arial" w:hAnsi="Arial" w:cs="Arial"/>
                <w:b/>
                <w:sz w:val="24"/>
                <w:szCs w:val="24"/>
              </w:rPr>
              <w:t>совета депутатов Сосновоборского городского округа</w:t>
            </w:r>
            <w:r w:rsidR="00013C82" w:rsidRPr="00452FFC">
              <w:rPr>
                <w:rFonts w:ascii="Arial" w:hAnsi="Arial" w:cs="Arial"/>
                <w:b/>
                <w:sz w:val="24"/>
                <w:szCs w:val="24"/>
              </w:rPr>
              <w:t xml:space="preserve"> может быть установлено, что для размещения материалов и информации, указанных в </w:t>
            </w:r>
            <w:hyperlink w:anchor="Par0" w:history="1">
              <w:r w:rsidR="00013C82" w:rsidRPr="00452FFC">
                <w:rPr>
                  <w:rFonts w:ascii="Arial" w:hAnsi="Arial" w:cs="Arial"/>
                  <w:b/>
                  <w:sz w:val="24"/>
                  <w:szCs w:val="24"/>
                </w:rPr>
                <w:t>абзаце первом</w:t>
              </w:r>
            </w:hyperlink>
            <w:r w:rsidR="00013C82" w:rsidRPr="00452FFC">
              <w:rPr>
                <w:rFonts w:ascii="Arial" w:hAnsi="Arial" w:cs="Arial"/>
                <w:b/>
                <w:sz w:val="24"/>
                <w:szCs w:val="24"/>
              </w:rPr>
              <w:t xml:space="preserve"> настоящей части, обеспечения возможности представления жителями </w:t>
            </w:r>
            <w:r w:rsidRPr="00452FFC">
              <w:rPr>
                <w:rFonts w:ascii="Arial" w:hAnsi="Arial" w:cs="Arial"/>
                <w:b/>
                <w:sz w:val="24"/>
                <w:szCs w:val="24"/>
              </w:rPr>
              <w:t xml:space="preserve">Сосновоборского городского округа </w:t>
            </w:r>
            <w:r w:rsidR="00013C82" w:rsidRPr="00452FFC">
              <w:rPr>
                <w:rFonts w:ascii="Arial" w:hAnsi="Arial" w:cs="Arial"/>
                <w:b/>
                <w:sz w:val="24"/>
                <w:szCs w:val="24"/>
              </w:rPr>
              <w:t xml:space="preserve">своих замечаний и предложений по проекту муниципального правового акта, а также для участия жителей </w:t>
            </w:r>
            <w:r w:rsidRPr="00452FFC">
              <w:rPr>
                <w:rFonts w:ascii="Arial" w:hAnsi="Arial" w:cs="Arial"/>
                <w:b/>
                <w:sz w:val="24"/>
                <w:szCs w:val="24"/>
              </w:rPr>
              <w:t xml:space="preserve">Сосновоборского городского округа </w:t>
            </w:r>
            <w:r w:rsidR="00013C82" w:rsidRPr="00452FFC">
              <w:rPr>
                <w:rFonts w:ascii="Arial" w:hAnsi="Arial" w:cs="Arial"/>
                <w:b/>
                <w:sz w:val="24"/>
                <w:szCs w:val="24"/>
              </w:rPr>
              <w:t xml:space="preserve">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w:t>
            </w:r>
            <w:r w:rsidRPr="00452FFC">
              <w:rPr>
                <w:rFonts w:ascii="Arial" w:hAnsi="Arial" w:cs="Arial"/>
                <w:b/>
                <w:sz w:val="24"/>
                <w:szCs w:val="24"/>
              </w:rPr>
              <w:t>«</w:t>
            </w:r>
            <w:r w:rsidR="00013C82" w:rsidRPr="00452FFC">
              <w:rPr>
                <w:rFonts w:ascii="Arial" w:hAnsi="Arial" w:cs="Arial"/>
                <w:b/>
                <w:sz w:val="24"/>
                <w:szCs w:val="24"/>
              </w:rPr>
              <w:t>Единый портал государственных и муниципальных услуг (функций)</w:t>
            </w:r>
            <w:r w:rsidRPr="00452FFC">
              <w:rPr>
                <w:rFonts w:ascii="Arial" w:hAnsi="Arial" w:cs="Arial"/>
                <w:b/>
                <w:sz w:val="24"/>
                <w:szCs w:val="24"/>
              </w:rPr>
              <w:t>»</w:t>
            </w:r>
            <w:r w:rsidR="00013C82" w:rsidRPr="00452FFC">
              <w:rPr>
                <w:rFonts w:ascii="Arial" w:hAnsi="Arial" w:cs="Arial"/>
                <w:b/>
                <w:sz w:val="24"/>
                <w:szCs w:val="24"/>
              </w:rPr>
              <w:t>, порядок использования которой для целей настоящей статьи устанавливается Правительством Российской Федерации.</w:t>
            </w:r>
          </w:p>
          <w:p w:rsidR="00DA3E3B" w:rsidRPr="00013C82" w:rsidRDefault="00013C82" w:rsidP="00013C82">
            <w:pPr>
              <w:pStyle w:val="a4"/>
              <w:ind w:firstLine="709"/>
              <w:jc w:val="both"/>
              <w:rPr>
                <w:rFonts w:ascii="Arial" w:hAnsi="Arial" w:cs="Arial"/>
                <w:sz w:val="24"/>
                <w:szCs w:val="24"/>
              </w:rPr>
            </w:pPr>
            <w:r w:rsidRPr="00013C82">
              <w:rPr>
                <w:rFonts w:ascii="Arial" w:hAnsi="Arial" w:cs="Arial"/>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w:t>
            </w:r>
            <w:r w:rsidRPr="00013C82">
              <w:rPr>
                <w:rFonts w:ascii="Arial" w:hAnsi="Arial" w:cs="Arial"/>
                <w:sz w:val="24"/>
                <w:szCs w:val="24"/>
              </w:rPr>
              <w:lastRenderedPageBreak/>
              <w:t xml:space="preserve">отсутствии утвержденных правил землепользования и застройки проводятся </w:t>
            </w:r>
            <w:r w:rsidRPr="00452FFC">
              <w:rPr>
                <w:rFonts w:ascii="Arial" w:hAnsi="Arial" w:cs="Arial"/>
                <w:b/>
                <w:sz w:val="24"/>
                <w:szCs w:val="24"/>
              </w:rPr>
              <w:t xml:space="preserve">публичные слушания или общественные обсуждения в соответствии с </w:t>
            </w:r>
            <w:hyperlink r:id="rId5" w:history="1">
              <w:r w:rsidRPr="00452FFC">
                <w:rPr>
                  <w:rFonts w:ascii="Arial" w:hAnsi="Arial" w:cs="Arial"/>
                  <w:b/>
                  <w:sz w:val="24"/>
                  <w:szCs w:val="24"/>
                </w:rPr>
                <w:t>законодательством</w:t>
              </w:r>
            </w:hyperlink>
            <w:r w:rsidRPr="00452FFC">
              <w:rPr>
                <w:rFonts w:ascii="Arial" w:hAnsi="Arial" w:cs="Arial"/>
                <w:b/>
                <w:sz w:val="24"/>
                <w:szCs w:val="24"/>
              </w:rPr>
              <w:t xml:space="preserve"> о градостроительной деятельности</w:t>
            </w:r>
            <w:r w:rsidRPr="00013C82">
              <w:rPr>
                <w:rFonts w:ascii="Arial" w:hAnsi="Arial" w:cs="Arial"/>
                <w:sz w:val="24"/>
                <w:szCs w:val="24"/>
              </w:rPr>
              <w:t>.</w:t>
            </w:r>
          </w:p>
        </w:tc>
      </w:tr>
      <w:tr w:rsidR="001C2998" w:rsidTr="00013C82">
        <w:tc>
          <w:tcPr>
            <w:tcW w:w="567" w:type="dxa"/>
          </w:tcPr>
          <w:p w:rsidR="001C2998" w:rsidRDefault="001C2998" w:rsidP="000C676C">
            <w:pPr>
              <w:ind w:left="0"/>
              <w:jc w:val="center"/>
              <w:rPr>
                <w:rFonts w:ascii="Arial" w:hAnsi="Arial" w:cs="Arial"/>
              </w:rPr>
            </w:pPr>
            <w:r>
              <w:rPr>
                <w:rFonts w:ascii="Arial" w:hAnsi="Arial" w:cs="Arial"/>
              </w:rPr>
              <w:lastRenderedPageBreak/>
              <w:t>2</w:t>
            </w:r>
          </w:p>
          <w:p w:rsidR="001C2998" w:rsidRDefault="001C2998" w:rsidP="000C676C">
            <w:pPr>
              <w:ind w:left="0"/>
              <w:jc w:val="center"/>
              <w:rPr>
                <w:rFonts w:ascii="Arial" w:hAnsi="Arial" w:cs="Arial"/>
              </w:rPr>
            </w:pPr>
          </w:p>
        </w:tc>
        <w:tc>
          <w:tcPr>
            <w:tcW w:w="1418" w:type="dxa"/>
          </w:tcPr>
          <w:p w:rsidR="001C2998" w:rsidRDefault="001C2998" w:rsidP="000C676C">
            <w:pPr>
              <w:ind w:left="0"/>
              <w:rPr>
                <w:rFonts w:ascii="Arial" w:hAnsi="Arial" w:cs="Arial"/>
              </w:rPr>
            </w:pPr>
            <w:r>
              <w:rPr>
                <w:rFonts w:ascii="Arial" w:hAnsi="Arial" w:cs="Arial"/>
              </w:rPr>
              <w:t>Статья 4 пункт 5</w:t>
            </w:r>
          </w:p>
        </w:tc>
        <w:tc>
          <w:tcPr>
            <w:tcW w:w="1276" w:type="dxa"/>
          </w:tcPr>
          <w:p w:rsidR="001C2998" w:rsidRDefault="001C2998" w:rsidP="001225A8">
            <w:pPr>
              <w:ind w:left="0"/>
              <w:rPr>
                <w:rFonts w:ascii="Arial" w:hAnsi="Arial" w:cs="Arial"/>
              </w:rPr>
            </w:pPr>
            <w:r>
              <w:rPr>
                <w:rFonts w:ascii="Arial" w:hAnsi="Arial" w:cs="Arial"/>
              </w:rPr>
              <w:t>Фракция «Единая Россия»</w:t>
            </w:r>
          </w:p>
        </w:tc>
        <w:tc>
          <w:tcPr>
            <w:tcW w:w="6237" w:type="dxa"/>
          </w:tcPr>
          <w:p w:rsidR="00CB0E61" w:rsidRPr="00CB0E61" w:rsidRDefault="001C2998" w:rsidP="00CB0E61">
            <w:pPr>
              <w:pStyle w:val="a4"/>
              <w:ind w:firstLine="709"/>
              <w:jc w:val="both"/>
              <w:rPr>
                <w:rFonts w:ascii="Arial" w:hAnsi="Arial" w:cs="Arial"/>
                <w:sz w:val="24"/>
                <w:szCs w:val="24"/>
              </w:rPr>
            </w:pPr>
            <w:r w:rsidRPr="00CB0E61">
              <w:rPr>
                <w:rFonts w:ascii="Arial" w:hAnsi="Arial" w:cs="Arial"/>
                <w:sz w:val="24"/>
                <w:szCs w:val="24"/>
              </w:rPr>
              <w:t xml:space="preserve">5) осуществление </w:t>
            </w:r>
            <w:r w:rsidRPr="00CB0E61">
              <w:rPr>
                <w:rFonts w:ascii="Arial" w:hAnsi="Arial" w:cs="Arial"/>
                <w:b/>
                <w:sz w:val="24"/>
                <w:szCs w:val="24"/>
              </w:rPr>
              <w:t>в ценовых зонах теплоснабжения</w:t>
            </w:r>
            <w:r w:rsidRPr="00CB0E61">
              <w:rPr>
                <w:rFonts w:ascii="Arial" w:hAnsi="Arial" w:cs="Arial"/>
                <w:sz w:val="24"/>
                <w:szCs w:val="24"/>
              </w:rPr>
              <w:t xml:space="preserve"> муниципального контроля за </w:t>
            </w:r>
            <w:r w:rsidRPr="00CB0E61">
              <w:rPr>
                <w:rFonts w:ascii="Arial" w:hAnsi="Arial" w:cs="Arial"/>
                <w:b/>
                <w:sz w:val="24"/>
                <w:szCs w:val="24"/>
              </w:rPr>
              <w:t xml:space="preserve">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6" w:history="1">
              <w:r w:rsidRPr="00CB0E61">
                <w:rPr>
                  <w:rFonts w:ascii="Arial" w:hAnsi="Arial" w:cs="Arial"/>
                  <w:b/>
                  <w:sz w:val="24"/>
                  <w:szCs w:val="24"/>
                </w:rPr>
                <w:t>законом</w:t>
              </w:r>
            </w:hyperlink>
            <w:r w:rsidRPr="00CB0E61">
              <w:rPr>
                <w:rFonts w:ascii="Arial" w:hAnsi="Arial" w:cs="Arial"/>
                <w:b/>
                <w:sz w:val="24"/>
                <w:szCs w:val="24"/>
              </w:rPr>
              <w:t xml:space="preserve"> «О теплоснабжении»;</w:t>
            </w:r>
          </w:p>
        </w:tc>
        <w:tc>
          <w:tcPr>
            <w:tcW w:w="6237" w:type="dxa"/>
          </w:tcPr>
          <w:p w:rsidR="001C2998" w:rsidRPr="001C2998" w:rsidRDefault="001C2998" w:rsidP="001C2998">
            <w:pPr>
              <w:pStyle w:val="a4"/>
              <w:ind w:firstLine="709"/>
              <w:jc w:val="both"/>
              <w:rPr>
                <w:rFonts w:ascii="Arial" w:hAnsi="Arial" w:cs="Arial"/>
                <w:sz w:val="24"/>
                <w:szCs w:val="24"/>
              </w:rPr>
            </w:pPr>
            <w:r>
              <w:rPr>
                <w:rFonts w:ascii="Arial" w:hAnsi="Arial" w:cs="Arial"/>
                <w:sz w:val="24"/>
                <w:szCs w:val="24"/>
              </w:rPr>
              <w:t>5</w:t>
            </w:r>
            <w:r w:rsidRPr="001C2998">
              <w:rPr>
                <w:rFonts w:ascii="Arial" w:hAnsi="Arial" w:cs="Arial"/>
                <w:sz w:val="24"/>
                <w:szCs w:val="24"/>
              </w:rPr>
              <w:t>)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tc>
      </w:tr>
      <w:tr w:rsidR="00CB0E61" w:rsidTr="00013C82">
        <w:tc>
          <w:tcPr>
            <w:tcW w:w="567" w:type="dxa"/>
          </w:tcPr>
          <w:p w:rsidR="00CB0E61" w:rsidRDefault="00CB0E61" w:rsidP="000C676C">
            <w:pPr>
              <w:ind w:left="0"/>
              <w:jc w:val="center"/>
              <w:rPr>
                <w:rFonts w:ascii="Arial" w:hAnsi="Arial" w:cs="Arial"/>
              </w:rPr>
            </w:pPr>
            <w:r>
              <w:rPr>
                <w:rFonts w:ascii="Arial" w:hAnsi="Arial" w:cs="Arial"/>
              </w:rPr>
              <w:t>3</w:t>
            </w:r>
          </w:p>
          <w:p w:rsidR="00CB0E61" w:rsidRDefault="00CB0E61" w:rsidP="000C676C">
            <w:pPr>
              <w:ind w:left="0"/>
              <w:jc w:val="center"/>
              <w:rPr>
                <w:rFonts w:ascii="Arial" w:hAnsi="Arial" w:cs="Arial"/>
              </w:rPr>
            </w:pPr>
          </w:p>
        </w:tc>
        <w:tc>
          <w:tcPr>
            <w:tcW w:w="1418" w:type="dxa"/>
          </w:tcPr>
          <w:p w:rsidR="00CB0E61" w:rsidRDefault="00CB0E61" w:rsidP="00CB0E61">
            <w:pPr>
              <w:ind w:left="0"/>
              <w:rPr>
                <w:rFonts w:ascii="Arial" w:hAnsi="Arial" w:cs="Arial"/>
              </w:rPr>
            </w:pPr>
            <w:r>
              <w:rPr>
                <w:rFonts w:ascii="Arial" w:hAnsi="Arial" w:cs="Arial"/>
              </w:rPr>
              <w:t>Статья 4 пункт 6</w:t>
            </w:r>
          </w:p>
        </w:tc>
        <w:tc>
          <w:tcPr>
            <w:tcW w:w="1276" w:type="dxa"/>
          </w:tcPr>
          <w:p w:rsidR="00CB0E61" w:rsidRDefault="00CB0E61" w:rsidP="001225A8">
            <w:pPr>
              <w:ind w:left="0"/>
              <w:rPr>
                <w:rFonts w:ascii="Arial" w:hAnsi="Arial" w:cs="Arial"/>
              </w:rPr>
            </w:pPr>
            <w:r>
              <w:rPr>
                <w:rFonts w:ascii="Arial" w:hAnsi="Arial" w:cs="Arial"/>
              </w:rPr>
              <w:t>Фракция «Единая Россия»</w:t>
            </w:r>
          </w:p>
        </w:tc>
        <w:tc>
          <w:tcPr>
            <w:tcW w:w="6237" w:type="dxa"/>
          </w:tcPr>
          <w:p w:rsidR="00CB0E61" w:rsidRPr="00CB0E61" w:rsidRDefault="00CB0E61" w:rsidP="00CB0E61">
            <w:pPr>
              <w:pStyle w:val="a4"/>
              <w:ind w:firstLine="709"/>
              <w:jc w:val="both"/>
              <w:rPr>
                <w:rFonts w:ascii="Arial" w:hAnsi="Arial" w:cs="Arial"/>
                <w:sz w:val="24"/>
                <w:szCs w:val="24"/>
              </w:rPr>
            </w:pPr>
            <w:r w:rsidRPr="00CB0E61">
              <w:rPr>
                <w:rFonts w:ascii="Arial" w:hAnsi="Arial" w:cs="Arial"/>
                <w:sz w:val="24"/>
                <w:szCs w:val="24"/>
              </w:rPr>
              <w:t xml:space="preserve">6) дорожная деятельность в отношении автомобильных дорог местного значения в границах Сосновоборского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B0E61">
              <w:rPr>
                <w:rFonts w:ascii="Arial" w:hAnsi="Arial" w:cs="Arial"/>
                <w:b/>
                <w:sz w:val="24"/>
                <w:szCs w:val="24"/>
              </w:rPr>
              <w:t xml:space="preserve">за сохранностью автомобильных дорог местного значения </w:t>
            </w:r>
            <w:r w:rsidRPr="00CB0E61">
              <w:rPr>
                <w:rFonts w:ascii="Arial" w:hAnsi="Arial" w:cs="Arial"/>
                <w:sz w:val="24"/>
                <w:szCs w:val="24"/>
              </w:rPr>
              <w:t xml:space="preserve">в границах Сосновоборского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CB0E61">
                <w:rPr>
                  <w:rFonts w:ascii="Arial" w:hAnsi="Arial" w:cs="Arial"/>
                  <w:sz w:val="24"/>
                  <w:szCs w:val="24"/>
                </w:rPr>
                <w:t>законодательством</w:t>
              </w:r>
            </w:hyperlink>
            <w:r w:rsidRPr="00CB0E61">
              <w:rPr>
                <w:rFonts w:ascii="Arial" w:hAnsi="Arial" w:cs="Arial"/>
                <w:sz w:val="24"/>
                <w:szCs w:val="24"/>
              </w:rPr>
              <w:t xml:space="preserve"> Российской Федерации;</w:t>
            </w:r>
          </w:p>
        </w:tc>
        <w:tc>
          <w:tcPr>
            <w:tcW w:w="6237" w:type="dxa"/>
          </w:tcPr>
          <w:p w:rsidR="00CB0E61" w:rsidRPr="00CB0E61" w:rsidRDefault="00252674" w:rsidP="00CB0E61">
            <w:pPr>
              <w:autoSpaceDE w:val="0"/>
              <w:autoSpaceDN w:val="0"/>
              <w:adjustRightInd w:val="0"/>
              <w:ind w:left="0" w:firstLine="540"/>
              <w:jc w:val="both"/>
              <w:rPr>
                <w:rFonts w:ascii="Arial" w:hAnsi="Arial" w:cs="Arial"/>
                <w:sz w:val="24"/>
                <w:szCs w:val="24"/>
              </w:rPr>
            </w:pPr>
            <w:r>
              <w:rPr>
                <w:rFonts w:ascii="Arial" w:hAnsi="Arial" w:cs="Arial"/>
                <w:sz w:val="24"/>
                <w:szCs w:val="24"/>
              </w:rPr>
              <w:t>6</w:t>
            </w:r>
            <w:r w:rsidR="00CB0E61" w:rsidRPr="00CB0E61">
              <w:rPr>
                <w:rFonts w:ascii="Arial" w:hAnsi="Arial" w:cs="Arial"/>
                <w:sz w:val="24"/>
                <w:szCs w:val="24"/>
              </w:rPr>
              <w:t xml:space="preserve">) дорожная деятельность в отношении автомобильных дорог местного значения в границах Сосновоборского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B0E61" w:rsidRPr="00CB0E61">
              <w:rPr>
                <w:rFonts w:ascii="Arial" w:hAnsi="Arial" w:cs="Arial"/>
                <w:b/>
                <w:sz w:val="24"/>
                <w:szCs w:val="24"/>
              </w:rPr>
              <w:t xml:space="preserve">на автомобильном транспорте, городском наземном электрическом транспорте и в дорожном хозяйстве </w:t>
            </w:r>
            <w:r w:rsidR="00CB0E61" w:rsidRPr="00CB0E61">
              <w:rPr>
                <w:rFonts w:ascii="Arial" w:hAnsi="Arial" w:cs="Arial"/>
                <w:sz w:val="24"/>
                <w:szCs w:val="24"/>
              </w:rPr>
              <w:t xml:space="preserve">в границах Сосновоборского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00CB0E61" w:rsidRPr="00CB0E61">
                <w:rPr>
                  <w:rFonts w:ascii="Arial" w:hAnsi="Arial" w:cs="Arial"/>
                  <w:sz w:val="24"/>
                  <w:szCs w:val="24"/>
                </w:rPr>
                <w:t>законодательством</w:t>
              </w:r>
            </w:hyperlink>
            <w:r w:rsidR="00CB0E61" w:rsidRPr="00CB0E61">
              <w:rPr>
                <w:rFonts w:ascii="Arial" w:hAnsi="Arial" w:cs="Arial"/>
                <w:sz w:val="24"/>
                <w:szCs w:val="24"/>
              </w:rPr>
              <w:t xml:space="preserve"> Российской Федерации;</w:t>
            </w:r>
          </w:p>
        </w:tc>
      </w:tr>
      <w:tr w:rsidR="00745E3D" w:rsidTr="00013C82">
        <w:tc>
          <w:tcPr>
            <w:tcW w:w="567" w:type="dxa"/>
          </w:tcPr>
          <w:p w:rsidR="00745E3D" w:rsidRDefault="00745E3D" w:rsidP="00D564F8">
            <w:pPr>
              <w:ind w:left="0"/>
              <w:jc w:val="center"/>
              <w:rPr>
                <w:rFonts w:ascii="Arial" w:hAnsi="Arial" w:cs="Arial"/>
              </w:rPr>
            </w:pPr>
            <w:r>
              <w:rPr>
                <w:rFonts w:ascii="Arial" w:hAnsi="Arial" w:cs="Arial"/>
              </w:rPr>
              <w:t>4</w:t>
            </w:r>
          </w:p>
          <w:p w:rsidR="00745E3D" w:rsidRDefault="00745E3D" w:rsidP="00D564F8">
            <w:pPr>
              <w:ind w:left="0"/>
              <w:jc w:val="center"/>
              <w:rPr>
                <w:rFonts w:ascii="Arial" w:hAnsi="Arial" w:cs="Arial"/>
              </w:rPr>
            </w:pPr>
          </w:p>
        </w:tc>
        <w:tc>
          <w:tcPr>
            <w:tcW w:w="1418" w:type="dxa"/>
          </w:tcPr>
          <w:p w:rsidR="00745E3D" w:rsidRDefault="00745E3D" w:rsidP="00252674">
            <w:pPr>
              <w:ind w:left="0"/>
              <w:rPr>
                <w:rFonts w:ascii="Arial" w:hAnsi="Arial" w:cs="Arial"/>
              </w:rPr>
            </w:pPr>
            <w:r>
              <w:rPr>
                <w:rFonts w:ascii="Arial" w:hAnsi="Arial" w:cs="Arial"/>
              </w:rPr>
              <w:t xml:space="preserve">Статья 4 пункт </w:t>
            </w:r>
            <w:r w:rsidR="00252674">
              <w:rPr>
                <w:rFonts w:ascii="Arial" w:hAnsi="Arial" w:cs="Arial"/>
              </w:rPr>
              <w:t>28</w:t>
            </w:r>
          </w:p>
        </w:tc>
        <w:tc>
          <w:tcPr>
            <w:tcW w:w="1276" w:type="dxa"/>
          </w:tcPr>
          <w:p w:rsidR="00745E3D" w:rsidRDefault="00745E3D" w:rsidP="001225A8">
            <w:pPr>
              <w:ind w:left="0"/>
              <w:rPr>
                <w:rFonts w:ascii="Arial" w:hAnsi="Arial" w:cs="Arial"/>
              </w:rPr>
            </w:pPr>
            <w:r>
              <w:rPr>
                <w:rFonts w:ascii="Arial" w:hAnsi="Arial" w:cs="Arial"/>
              </w:rPr>
              <w:t>Фракция «Единая Россия»</w:t>
            </w:r>
          </w:p>
        </w:tc>
        <w:tc>
          <w:tcPr>
            <w:tcW w:w="6237" w:type="dxa"/>
          </w:tcPr>
          <w:p w:rsidR="00745E3D" w:rsidRDefault="00745E3D" w:rsidP="00745E3D">
            <w:pPr>
              <w:pStyle w:val="a4"/>
              <w:ind w:firstLine="709"/>
              <w:jc w:val="both"/>
              <w:rPr>
                <w:rFonts w:ascii="Arial" w:hAnsi="Arial" w:cs="Arial"/>
              </w:rPr>
            </w:pPr>
            <w:r w:rsidRPr="0063752C">
              <w:rPr>
                <w:rFonts w:ascii="Arial" w:hAnsi="Arial" w:cs="Arial"/>
                <w:sz w:val="24"/>
                <w:szCs w:val="24"/>
              </w:rPr>
              <w:t>28) утверждение правил благоустройства территории Сосновоборского городского округа, осуществление контроля за их соблюдением, организация благоустройства территории Сосновоборского городского округа в соответствии с указанными пра</w:t>
            </w:r>
            <w:r w:rsidRPr="0063752C">
              <w:rPr>
                <w:rFonts w:ascii="Arial" w:hAnsi="Arial" w:cs="Arial"/>
                <w:sz w:val="24"/>
                <w:szCs w:val="24"/>
              </w:rPr>
              <w:lastRenderedPageBreak/>
              <w:t>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Сосновоборского городского округа;</w:t>
            </w:r>
          </w:p>
        </w:tc>
        <w:tc>
          <w:tcPr>
            <w:tcW w:w="6237" w:type="dxa"/>
          </w:tcPr>
          <w:p w:rsidR="00745E3D" w:rsidRDefault="00745E3D" w:rsidP="00252674">
            <w:pPr>
              <w:autoSpaceDE w:val="0"/>
              <w:autoSpaceDN w:val="0"/>
              <w:adjustRightInd w:val="0"/>
              <w:ind w:left="0" w:firstLine="540"/>
              <w:jc w:val="both"/>
              <w:rPr>
                <w:rFonts w:ascii="Arial" w:hAnsi="Arial" w:cs="Arial"/>
              </w:rPr>
            </w:pPr>
            <w:r>
              <w:rPr>
                <w:rFonts w:ascii="Arial" w:hAnsi="Arial" w:cs="Arial"/>
                <w:sz w:val="24"/>
                <w:szCs w:val="24"/>
              </w:rPr>
              <w:lastRenderedPageBreak/>
              <w:t>2</w:t>
            </w:r>
            <w:r w:rsidR="00252674">
              <w:rPr>
                <w:rFonts w:ascii="Arial" w:hAnsi="Arial" w:cs="Arial"/>
                <w:sz w:val="24"/>
                <w:szCs w:val="24"/>
              </w:rPr>
              <w:t>8</w:t>
            </w:r>
            <w:r>
              <w:rPr>
                <w:rFonts w:ascii="Arial" w:hAnsi="Arial" w:cs="Arial"/>
                <w:sz w:val="24"/>
                <w:szCs w:val="24"/>
              </w:rPr>
              <w:t xml:space="preserve">) утверждение правил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осуществление муниципального контроля в сфере благоустройства, предметом которого является соблюдение правил благоустройства территории </w:t>
            </w:r>
            <w:r w:rsidRPr="0063752C">
              <w:rPr>
                <w:rFonts w:ascii="Arial" w:hAnsi="Arial" w:cs="Arial"/>
                <w:sz w:val="24"/>
                <w:szCs w:val="24"/>
              </w:rPr>
              <w:t>Сосново</w:t>
            </w:r>
            <w:r w:rsidRPr="0063752C">
              <w:rPr>
                <w:rFonts w:ascii="Arial" w:hAnsi="Arial" w:cs="Arial"/>
                <w:sz w:val="24"/>
                <w:szCs w:val="24"/>
              </w:rPr>
              <w:lastRenderedPageBreak/>
              <w:t>борского городского округа</w:t>
            </w:r>
            <w:r>
              <w:rPr>
                <w:rFonts w:ascii="Arial" w:hAnsi="Arial" w:cs="Arial"/>
                <w:sz w:val="24"/>
                <w:szCs w:val="24"/>
              </w:rPr>
              <w:t xml:space="preserve">,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w:t>
            </w:r>
            <w:r w:rsidRPr="0063752C">
              <w:rPr>
                <w:rFonts w:ascii="Arial" w:hAnsi="Arial" w:cs="Arial"/>
                <w:sz w:val="24"/>
                <w:szCs w:val="24"/>
              </w:rPr>
              <w:t>Сосновоборского городского округа</w:t>
            </w:r>
            <w:r>
              <w:rPr>
                <w:rFonts w:ascii="Arial" w:hAnsi="Arial" w:cs="Arial"/>
                <w:sz w:val="24"/>
                <w:szCs w:val="24"/>
              </w:rPr>
              <w:t xml:space="preserve">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3752C">
              <w:rPr>
                <w:rFonts w:ascii="Arial" w:hAnsi="Arial" w:cs="Arial"/>
                <w:sz w:val="24"/>
                <w:szCs w:val="24"/>
              </w:rPr>
              <w:t>Сосновоборского городского округа</w:t>
            </w:r>
            <w:r>
              <w:rPr>
                <w:rFonts w:ascii="Arial" w:hAnsi="Arial" w:cs="Arial"/>
                <w:sz w:val="24"/>
                <w:szCs w:val="24"/>
              </w:rPr>
              <w:t>;</w:t>
            </w:r>
          </w:p>
        </w:tc>
      </w:tr>
      <w:tr w:rsidR="00252674" w:rsidTr="001225A8">
        <w:tc>
          <w:tcPr>
            <w:tcW w:w="567" w:type="dxa"/>
          </w:tcPr>
          <w:p w:rsidR="00252674" w:rsidRDefault="00252674" w:rsidP="001225A8">
            <w:pPr>
              <w:ind w:left="0"/>
              <w:jc w:val="center"/>
              <w:rPr>
                <w:rFonts w:ascii="Arial" w:hAnsi="Arial" w:cs="Arial"/>
              </w:rPr>
            </w:pPr>
            <w:r>
              <w:rPr>
                <w:rFonts w:ascii="Arial" w:hAnsi="Arial" w:cs="Arial"/>
              </w:rPr>
              <w:lastRenderedPageBreak/>
              <w:t>5</w:t>
            </w:r>
          </w:p>
          <w:p w:rsidR="00252674" w:rsidRDefault="00252674" w:rsidP="001225A8">
            <w:pPr>
              <w:ind w:left="0"/>
              <w:jc w:val="center"/>
              <w:rPr>
                <w:rFonts w:ascii="Arial" w:hAnsi="Arial" w:cs="Arial"/>
              </w:rPr>
            </w:pPr>
          </w:p>
        </w:tc>
        <w:tc>
          <w:tcPr>
            <w:tcW w:w="1418" w:type="dxa"/>
          </w:tcPr>
          <w:p w:rsidR="00252674" w:rsidRDefault="00252674" w:rsidP="00252674">
            <w:pPr>
              <w:ind w:left="0"/>
              <w:rPr>
                <w:rFonts w:ascii="Arial" w:hAnsi="Arial" w:cs="Arial"/>
              </w:rPr>
            </w:pPr>
            <w:r>
              <w:rPr>
                <w:rFonts w:ascii="Arial" w:hAnsi="Arial" w:cs="Arial"/>
              </w:rPr>
              <w:t>Статья 4 пункт 34</w:t>
            </w:r>
          </w:p>
        </w:tc>
        <w:tc>
          <w:tcPr>
            <w:tcW w:w="1276" w:type="dxa"/>
          </w:tcPr>
          <w:p w:rsidR="00252674" w:rsidRDefault="00252674" w:rsidP="001225A8">
            <w:pPr>
              <w:ind w:left="0"/>
              <w:rPr>
                <w:rFonts w:ascii="Arial" w:hAnsi="Arial" w:cs="Arial"/>
              </w:rPr>
            </w:pPr>
            <w:r>
              <w:rPr>
                <w:rFonts w:ascii="Arial" w:hAnsi="Arial" w:cs="Arial"/>
              </w:rPr>
              <w:t>Фракция «Единая Россия»</w:t>
            </w:r>
          </w:p>
        </w:tc>
        <w:tc>
          <w:tcPr>
            <w:tcW w:w="6237" w:type="dxa"/>
          </w:tcPr>
          <w:p w:rsidR="00252674" w:rsidRDefault="00252674" w:rsidP="00252674">
            <w:pPr>
              <w:pStyle w:val="a4"/>
              <w:ind w:firstLine="709"/>
              <w:jc w:val="both"/>
              <w:rPr>
                <w:rFonts w:ascii="Arial" w:hAnsi="Arial" w:cs="Arial"/>
              </w:rPr>
            </w:pPr>
            <w:r w:rsidRPr="0063752C">
              <w:rPr>
                <w:rFonts w:ascii="Arial" w:hAnsi="Arial" w:cs="Arial"/>
                <w:sz w:val="24"/>
                <w:szCs w:val="24"/>
              </w:rPr>
              <w:t xml:space="preserve">34) создание, развитие и обеспечение охраны лечебно-оздоровительных местностей и курортов местного значения на территории Сосновоборского городского округа, а также осуществление муниципального контроля в области </w:t>
            </w:r>
            <w:r w:rsidRPr="00252674">
              <w:rPr>
                <w:rFonts w:ascii="Arial" w:hAnsi="Arial" w:cs="Arial"/>
                <w:b/>
                <w:sz w:val="24"/>
                <w:szCs w:val="24"/>
              </w:rPr>
              <w:t xml:space="preserve">использования и охраны </w:t>
            </w:r>
            <w:r w:rsidRPr="0063752C">
              <w:rPr>
                <w:rFonts w:ascii="Arial" w:hAnsi="Arial" w:cs="Arial"/>
                <w:sz w:val="24"/>
                <w:szCs w:val="24"/>
              </w:rPr>
              <w:t>особо охраняемых природных территорий местного значения;</w:t>
            </w:r>
          </w:p>
        </w:tc>
        <w:tc>
          <w:tcPr>
            <w:tcW w:w="6237" w:type="dxa"/>
          </w:tcPr>
          <w:p w:rsidR="00252674" w:rsidRPr="00252674" w:rsidRDefault="00252674" w:rsidP="00252674">
            <w:pPr>
              <w:pStyle w:val="a4"/>
              <w:ind w:firstLine="709"/>
              <w:jc w:val="both"/>
              <w:rPr>
                <w:rFonts w:ascii="Arial" w:hAnsi="Arial" w:cs="Arial"/>
                <w:sz w:val="24"/>
                <w:szCs w:val="24"/>
              </w:rPr>
            </w:pPr>
            <w:r w:rsidRPr="00252674">
              <w:rPr>
                <w:rFonts w:ascii="Arial" w:hAnsi="Arial" w:cs="Arial"/>
                <w:sz w:val="24"/>
                <w:szCs w:val="24"/>
              </w:rPr>
              <w:t>3</w:t>
            </w:r>
            <w:r>
              <w:rPr>
                <w:rFonts w:ascii="Arial" w:hAnsi="Arial" w:cs="Arial"/>
                <w:sz w:val="24"/>
                <w:szCs w:val="24"/>
              </w:rPr>
              <w:t>4</w:t>
            </w:r>
            <w:r w:rsidRPr="00252674">
              <w:rPr>
                <w:rFonts w:ascii="Arial" w:hAnsi="Arial" w:cs="Arial"/>
                <w:sz w:val="24"/>
                <w:szCs w:val="24"/>
              </w:rPr>
              <w:t xml:space="preserve">) создание, развитие и обеспечение охраны лечебно-оздоровительных местностей и курортов местного значения на территории </w:t>
            </w:r>
            <w:r w:rsidRPr="0063752C">
              <w:rPr>
                <w:rFonts w:ascii="Arial" w:hAnsi="Arial" w:cs="Arial"/>
                <w:sz w:val="24"/>
                <w:szCs w:val="24"/>
              </w:rPr>
              <w:t>Сосновоборского городского округа</w:t>
            </w:r>
            <w:r w:rsidRPr="00252674">
              <w:rPr>
                <w:rFonts w:ascii="Arial" w:hAnsi="Arial" w:cs="Arial"/>
                <w:sz w:val="24"/>
                <w:szCs w:val="24"/>
              </w:rPr>
              <w:t xml:space="preserve">, а также осуществление муниципального контроля в области </w:t>
            </w:r>
            <w:r w:rsidRPr="00252674">
              <w:rPr>
                <w:rFonts w:ascii="Arial" w:hAnsi="Arial" w:cs="Arial"/>
                <w:b/>
                <w:sz w:val="24"/>
                <w:szCs w:val="24"/>
              </w:rPr>
              <w:t>охраны и использования</w:t>
            </w:r>
            <w:r w:rsidRPr="00252674">
              <w:rPr>
                <w:rFonts w:ascii="Arial" w:hAnsi="Arial" w:cs="Arial"/>
                <w:sz w:val="24"/>
                <w:szCs w:val="24"/>
              </w:rPr>
              <w:t xml:space="preserve"> особо охраняемых природных территорий местного значения;</w:t>
            </w:r>
          </w:p>
        </w:tc>
      </w:tr>
      <w:tr w:rsidR="00CA7B66" w:rsidTr="001225A8">
        <w:tc>
          <w:tcPr>
            <w:tcW w:w="567" w:type="dxa"/>
          </w:tcPr>
          <w:p w:rsidR="00CA7B66" w:rsidRDefault="00CA7B66" w:rsidP="001225A8">
            <w:pPr>
              <w:ind w:left="0"/>
              <w:jc w:val="center"/>
              <w:rPr>
                <w:rFonts w:ascii="Arial" w:hAnsi="Arial" w:cs="Arial"/>
              </w:rPr>
            </w:pPr>
            <w:r>
              <w:rPr>
                <w:rFonts w:ascii="Arial" w:hAnsi="Arial" w:cs="Arial"/>
              </w:rPr>
              <w:t>6</w:t>
            </w:r>
          </w:p>
          <w:p w:rsidR="00CA7B66" w:rsidRDefault="00CA7B66" w:rsidP="001225A8">
            <w:pPr>
              <w:ind w:left="0"/>
              <w:jc w:val="center"/>
              <w:rPr>
                <w:rFonts w:ascii="Arial" w:hAnsi="Arial" w:cs="Arial"/>
              </w:rPr>
            </w:pPr>
          </w:p>
        </w:tc>
        <w:tc>
          <w:tcPr>
            <w:tcW w:w="1418" w:type="dxa"/>
          </w:tcPr>
          <w:p w:rsidR="00CA7B66" w:rsidRDefault="00CA7B66" w:rsidP="00CA7B66">
            <w:pPr>
              <w:ind w:left="0"/>
              <w:rPr>
                <w:rFonts w:ascii="Arial" w:hAnsi="Arial" w:cs="Arial"/>
              </w:rPr>
            </w:pPr>
            <w:r>
              <w:rPr>
                <w:rFonts w:ascii="Arial" w:hAnsi="Arial" w:cs="Arial"/>
              </w:rPr>
              <w:t>Статья 7 часть 2</w:t>
            </w:r>
          </w:p>
        </w:tc>
        <w:tc>
          <w:tcPr>
            <w:tcW w:w="1276" w:type="dxa"/>
          </w:tcPr>
          <w:p w:rsidR="00CA7B66" w:rsidRDefault="00CA7B66" w:rsidP="001225A8">
            <w:pPr>
              <w:ind w:left="0"/>
              <w:rPr>
                <w:rFonts w:ascii="Arial" w:hAnsi="Arial" w:cs="Arial"/>
              </w:rPr>
            </w:pPr>
            <w:r>
              <w:rPr>
                <w:rFonts w:ascii="Arial" w:hAnsi="Arial" w:cs="Arial"/>
              </w:rPr>
              <w:t>Фракция «Единая Россия»</w:t>
            </w:r>
          </w:p>
        </w:tc>
        <w:tc>
          <w:tcPr>
            <w:tcW w:w="6237" w:type="dxa"/>
          </w:tcPr>
          <w:p w:rsidR="00CA7B66" w:rsidRDefault="00CA7B66" w:rsidP="00CA7B66">
            <w:pPr>
              <w:pStyle w:val="a4"/>
              <w:ind w:firstLine="709"/>
              <w:jc w:val="both"/>
              <w:rPr>
                <w:rFonts w:ascii="Arial" w:hAnsi="Arial" w:cs="Arial"/>
              </w:rPr>
            </w:pPr>
            <w:r w:rsidRPr="0063752C">
              <w:rPr>
                <w:rFonts w:ascii="Arial" w:hAnsi="Arial" w:cs="Arial"/>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9" w:history="1">
              <w:r w:rsidRPr="0063752C">
                <w:rPr>
                  <w:rFonts w:ascii="Arial" w:hAnsi="Arial" w:cs="Arial"/>
                  <w:sz w:val="24"/>
                  <w:szCs w:val="24"/>
                </w:rPr>
                <w:t>закона</w:t>
              </w:r>
            </w:hyperlink>
            <w:r w:rsidRPr="0063752C">
              <w:rPr>
                <w:rFonts w:ascii="Arial" w:hAnsi="Arial" w:cs="Arial"/>
                <w:sz w:val="24"/>
                <w:szCs w:val="24"/>
              </w:rPr>
              <w:t xml:space="preserve">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tc>
        <w:tc>
          <w:tcPr>
            <w:tcW w:w="6237" w:type="dxa"/>
          </w:tcPr>
          <w:p w:rsidR="00CA7B66" w:rsidRPr="00CA7B66" w:rsidRDefault="00CA7B66" w:rsidP="00CA7B66">
            <w:pPr>
              <w:autoSpaceDE w:val="0"/>
              <w:autoSpaceDN w:val="0"/>
              <w:adjustRightInd w:val="0"/>
              <w:ind w:left="0" w:firstLine="540"/>
              <w:jc w:val="both"/>
              <w:rPr>
                <w:rFonts w:ascii="Arial" w:hAnsi="Arial" w:cs="Arial"/>
                <w:sz w:val="24"/>
                <w:szCs w:val="24"/>
              </w:rPr>
            </w:pPr>
            <w:r w:rsidRPr="00CA7B66">
              <w:rPr>
                <w:rFonts w:ascii="Arial" w:hAnsi="Arial" w:cs="Arial"/>
                <w:sz w:val="24"/>
                <w:szCs w:val="24"/>
              </w:rPr>
              <w:t xml:space="preserve">2. Организация и осуществление видов муниципального контроля регулируются Федеральным </w:t>
            </w:r>
            <w:hyperlink r:id="rId10" w:history="1">
              <w:r w:rsidRPr="00CA7B66">
                <w:rPr>
                  <w:rFonts w:ascii="Arial" w:hAnsi="Arial" w:cs="Arial"/>
                  <w:sz w:val="24"/>
                  <w:szCs w:val="24"/>
                </w:rPr>
                <w:t>законом</w:t>
              </w:r>
            </w:hyperlink>
            <w:r w:rsidRPr="00CA7B66">
              <w:rPr>
                <w:rFonts w:ascii="Arial" w:hAnsi="Arial" w:cs="Arial"/>
                <w:sz w:val="24"/>
                <w:szCs w:val="24"/>
              </w:rPr>
              <w:t xml:space="preserve"> от 31 июля 2020 года N 248-ФЗ </w:t>
            </w:r>
            <w:r>
              <w:rPr>
                <w:rFonts w:ascii="Arial" w:hAnsi="Arial" w:cs="Arial"/>
                <w:sz w:val="24"/>
                <w:szCs w:val="24"/>
              </w:rPr>
              <w:t>«</w:t>
            </w:r>
            <w:r w:rsidRPr="00CA7B66">
              <w:rPr>
                <w:rFonts w:ascii="Arial" w:hAnsi="Arial" w:cs="Arial"/>
                <w:sz w:val="24"/>
                <w:szCs w:val="24"/>
              </w:rPr>
              <w:t>О государственном контроле (надзоре) и муниципальном контроле в Российской Федерации</w:t>
            </w:r>
            <w:r>
              <w:rPr>
                <w:rFonts w:ascii="Arial" w:hAnsi="Arial" w:cs="Arial"/>
                <w:sz w:val="24"/>
                <w:szCs w:val="24"/>
              </w:rPr>
              <w:t>»</w:t>
            </w:r>
            <w:r w:rsidRPr="00CA7B66">
              <w:rPr>
                <w:rFonts w:ascii="Arial" w:hAnsi="Arial" w:cs="Arial"/>
                <w:sz w:val="24"/>
                <w:szCs w:val="24"/>
              </w:rPr>
              <w:t>.</w:t>
            </w:r>
          </w:p>
        </w:tc>
      </w:tr>
      <w:tr w:rsidR="00B8779F" w:rsidTr="001225A8">
        <w:tc>
          <w:tcPr>
            <w:tcW w:w="567" w:type="dxa"/>
          </w:tcPr>
          <w:p w:rsidR="00B8779F" w:rsidRDefault="00B8779F" w:rsidP="001225A8">
            <w:pPr>
              <w:ind w:left="0"/>
              <w:jc w:val="center"/>
              <w:rPr>
                <w:rFonts w:ascii="Arial" w:hAnsi="Arial" w:cs="Arial"/>
              </w:rPr>
            </w:pPr>
            <w:r>
              <w:rPr>
                <w:rFonts w:ascii="Arial" w:hAnsi="Arial" w:cs="Arial"/>
              </w:rPr>
              <w:t>7</w:t>
            </w:r>
          </w:p>
          <w:p w:rsidR="00B8779F" w:rsidRDefault="00B8779F" w:rsidP="001225A8">
            <w:pPr>
              <w:ind w:left="0"/>
              <w:jc w:val="center"/>
              <w:rPr>
                <w:rFonts w:ascii="Arial" w:hAnsi="Arial" w:cs="Arial"/>
              </w:rPr>
            </w:pPr>
          </w:p>
        </w:tc>
        <w:tc>
          <w:tcPr>
            <w:tcW w:w="1418" w:type="dxa"/>
          </w:tcPr>
          <w:p w:rsidR="00B8779F" w:rsidRDefault="00B8779F" w:rsidP="00B8779F">
            <w:pPr>
              <w:ind w:left="0"/>
              <w:rPr>
                <w:rFonts w:ascii="Arial" w:hAnsi="Arial" w:cs="Arial"/>
              </w:rPr>
            </w:pPr>
            <w:r>
              <w:rPr>
                <w:rFonts w:ascii="Arial" w:hAnsi="Arial" w:cs="Arial"/>
              </w:rPr>
              <w:t>Статья 51 часть 11 пункт 7</w:t>
            </w:r>
          </w:p>
        </w:tc>
        <w:tc>
          <w:tcPr>
            <w:tcW w:w="1276" w:type="dxa"/>
          </w:tcPr>
          <w:p w:rsidR="00B8779F" w:rsidRDefault="00B8779F" w:rsidP="001225A8">
            <w:pPr>
              <w:ind w:left="0"/>
              <w:rPr>
                <w:rFonts w:ascii="Arial" w:hAnsi="Arial" w:cs="Arial"/>
              </w:rPr>
            </w:pPr>
            <w:r>
              <w:rPr>
                <w:rFonts w:ascii="Arial" w:hAnsi="Arial" w:cs="Arial"/>
              </w:rPr>
              <w:t>Фракция «Единая Россия»</w:t>
            </w:r>
          </w:p>
        </w:tc>
        <w:tc>
          <w:tcPr>
            <w:tcW w:w="6237" w:type="dxa"/>
          </w:tcPr>
          <w:p w:rsidR="00B8779F" w:rsidRDefault="00B8779F" w:rsidP="00B8779F">
            <w:pPr>
              <w:pStyle w:val="a4"/>
              <w:ind w:firstLine="709"/>
              <w:jc w:val="both"/>
              <w:rPr>
                <w:rFonts w:ascii="Arial" w:hAnsi="Arial" w:cs="Arial"/>
              </w:rPr>
            </w:pPr>
            <w:r w:rsidRPr="00B57664">
              <w:rPr>
                <w:rFonts w:ascii="Arial" w:hAnsi="Arial" w:cs="Arial"/>
                <w:sz w:val="24"/>
                <w:szCs w:val="24"/>
              </w:rPr>
              <w:t xml:space="preserve">7) прекращения гражданства Российской Федерации </w:t>
            </w:r>
            <w:r w:rsidRPr="0075433D">
              <w:rPr>
                <w:rFonts w:ascii="Arial" w:hAnsi="Arial" w:cs="Arial"/>
                <w:b/>
                <w:sz w:val="24"/>
                <w:szCs w:val="24"/>
              </w:rPr>
              <w:t>либо</w:t>
            </w:r>
            <w:r w:rsidRPr="00B57664">
              <w:rPr>
                <w:rFonts w:ascii="Arial" w:hAnsi="Arial" w:cs="Arial"/>
                <w:sz w:val="24"/>
                <w:szCs w:val="24"/>
              </w:rPr>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w:t>
            </w:r>
            <w:r w:rsidRPr="00B57664">
              <w:rPr>
                <w:rFonts w:ascii="Arial" w:hAnsi="Arial" w:cs="Arial"/>
                <w:sz w:val="24"/>
                <w:szCs w:val="24"/>
              </w:rPr>
              <w:lastRenderedPageBreak/>
              <w:t>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tc>
        <w:tc>
          <w:tcPr>
            <w:tcW w:w="6237" w:type="dxa"/>
          </w:tcPr>
          <w:p w:rsidR="00B8779F" w:rsidRDefault="00B8779F" w:rsidP="006A02D1">
            <w:pPr>
              <w:autoSpaceDE w:val="0"/>
              <w:autoSpaceDN w:val="0"/>
              <w:adjustRightInd w:val="0"/>
              <w:ind w:left="0" w:firstLine="540"/>
              <w:jc w:val="both"/>
              <w:rPr>
                <w:rFonts w:ascii="Arial" w:hAnsi="Arial" w:cs="Arial"/>
              </w:rPr>
            </w:pPr>
            <w:r>
              <w:rPr>
                <w:rFonts w:ascii="Arial" w:hAnsi="Arial" w:cs="Arial"/>
                <w:sz w:val="24"/>
                <w:szCs w:val="24"/>
              </w:rPr>
              <w:lastRenderedPageBreak/>
              <w:t xml:space="preserve">7) прекращения гражданства Российской Федерации, прекращения гражданства иностранного государства </w:t>
            </w:r>
            <w:r w:rsidR="006A02D1">
              <w:rPr>
                <w:rFonts w:ascii="Arial" w:hAnsi="Arial" w:cs="Arial"/>
                <w:sz w:val="24"/>
                <w:szCs w:val="24"/>
              </w:rPr>
              <w:t>–</w:t>
            </w:r>
            <w:r>
              <w:rPr>
                <w:rFonts w:ascii="Arial" w:hAnsi="Arial" w:cs="Arial"/>
                <w:sz w:val="24"/>
                <w:szCs w:val="24"/>
              </w:rPr>
              <w:t xml:space="preserve"> участника</w:t>
            </w:r>
            <w:r w:rsidR="006A02D1">
              <w:rPr>
                <w:rFonts w:ascii="Arial" w:hAnsi="Arial" w:cs="Arial"/>
                <w:sz w:val="24"/>
                <w:szCs w:val="24"/>
              </w:rPr>
              <w:t xml:space="preserve"> </w:t>
            </w:r>
            <w:r>
              <w:rPr>
                <w:rFonts w:ascii="Arial" w:hAnsi="Arial" w:cs="Arial"/>
                <w:sz w:val="24"/>
                <w:szCs w:val="24"/>
              </w:rPr>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w:t>
            </w:r>
            <w:r>
              <w:rPr>
                <w:rFonts w:ascii="Arial" w:hAnsi="Arial" w:cs="Arial"/>
                <w:sz w:val="24"/>
                <w:szCs w:val="24"/>
              </w:rPr>
              <w:lastRenderedPageBreak/>
              <w:t xml:space="preserve">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5433D">
              <w:rPr>
                <w:rFonts w:ascii="Arial" w:hAnsi="Arial" w:cs="Arial"/>
                <w:b/>
                <w:sz w:val="24"/>
                <w:szCs w:val="24"/>
              </w:rPr>
              <w:t>не являющегося участником международного договора Российской Федерации,</w:t>
            </w:r>
            <w:r>
              <w:rPr>
                <w:rFonts w:ascii="Arial" w:hAnsi="Arial" w:cs="Arial"/>
                <w:sz w:val="24"/>
                <w:szCs w:val="24"/>
              </w:rPr>
              <w:t xml:space="preserve"> </w:t>
            </w:r>
            <w:r w:rsidRPr="0075433D">
              <w:rPr>
                <w:rFonts w:ascii="Arial" w:hAnsi="Arial" w:cs="Arial"/>
                <w:b/>
                <w:sz w:val="24"/>
                <w:szCs w:val="24"/>
              </w:rPr>
              <w:t>в соответствии с которым гражданин</w:t>
            </w:r>
            <w:r>
              <w:rPr>
                <w:rFonts w:ascii="Arial" w:hAnsi="Arial" w:cs="Arial"/>
                <w:sz w:val="24"/>
                <w:szCs w:val="24"/>
              </w:rPr>
              <w:t xml:space="preserve"> Российской Федерации, имеющий гражданство иностранного государства, имеет право быть избранным в органы местного самоуправления;</w:t>
            </w:r>
          </w:p>
        </w:tc>
      </w:tr>
    </w:tbl>
    <w:p w:rsidR="00D564F8" w:rsidRPr="00D564F8" w:rsidRDefault="00D564F8">
      <w:pPr>
        <w:rPr>
          <w:rFonts w:ascii="Arial" w:hAnsi="Arial" w:cs="Arial"/>
        </w:rPr>
      </w:pPr>
    </w:p>
    <w:p w:rsidR="00D564F8" w:rsidRPr="00D564F8" w:rsidRDefault="00D564F8">
      <w:pPr>
        <w:rPr>
          <w:rFonts w:ascii="Arial" w:hAnsi="Arial" w:cs="Arial"/>
        </w:rPr>
      </w:pPr>
    </w:p>
    <w:sectPr w:rsidR="00D564F8" w:rsidRPr="00D564F8" w:rsidSect="00D564F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4F8"/>
    <w:rsid w:val="00013C82"/>
    <w:rsid w:val="000327C9"/>
    <w:rsid w:val="00085D83"/>
    <w:rsid w:val="000C6A75"/>
    <w:rsid w:val="000D2F05"/>
    <w:rsid w:val="0010566A"/>
    <w:rsid w:val="0012569E"/>
    <w:rsid w:val="001336D6"/>
    <w:rsid w:val="00146FF5"/>
    <w:rsid w:val="00175C01"/>
    <w:rsid w:val="001C2998"/>
    <w:rsid w:val="002450B8"/>
    <w:rsid w:val="00252674"/>
    <w:rsid w:val="002A71A9"/>
    <w:rsid w:val="00452FFC"/>
    <w:rsid w:val="004E0C17"/>
    <w:rsid w:val="006564DA"/>
    <w:rsid w:val="006A02D1"/>
    <w:rsid w:val="00745E3D"/>
    <w:rsid w:val="0075433D"/>
    <w:rsid w:val="008667D3"/>
    <w:rsid w:val="009452FE"/>
    <w:rsid w:val="00AF5DFA"/>
    <w:rsid w:val="00B12A6E"/>
    <w:rsid w:val="00B8779F"/>
    <w:rsid w:val="00C713D5"/>
    <w:rsid w:val="00C82D70"/>
    <w:rsid w:val="00CA7B66"/>
    <w:rsid w:val="00CB0E61"/>
    <w:rsid w:val="00CC1223"/>
    <w:rsid w:val="00CD6277"/>
    <w:rsid w:val="00D55D0D"/>
    <w:rsid w:val="00D564F8"/>
    <w:rsid w:val="00DA3E3B"/>
    <w:rsid w:val="00E3204A"/>
    <w:rsid w:val="00E811A6"/>
    <w:rsid w:val="00EC1974"/>
    <w:rsid w:val="00F7259F"/>
    <w:rsid w:val="00FB107D"/>
    <w:rsid w:val="00FC7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EA08EE-E649-4346-A5C8-8A4CB057F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1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013C82"/>
    <w:pPr>
      <w:ind w:left="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FAF4408796D0875AC91509B5D898204BC83FB930D2AF07B5C77823E1455FC566B5C30E7ADDBB195E73CFA32D43EF3B3B5C0F482353D3CF9KFO1L" TargetMode="External"/><Relationship Id="rId3" Type="http://schemas.openxmlformats.org/officeDocument/2006/relationships/webSettings" Target="webSettings.xml"/><Relationship Id="rId7" Type="http://schemas.openxmlformats.org/officeDocument/2006/relationships/hyperlink" Target="consultantplus://offline/main?base=LAW;n=116640;fld=134;dst=10017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6830C54BA408ECC4971E24AB82A6B3291594E5B4F891089643E776053z3tAL" TargetMode="External"/><Relationship Id="rId11" Type="http://schemas.openxmlformats.org/officeDocument/2006/relationships/fontTable" Target="fontTable.xml"/><Relationship Id="rId5" Type="http://schemas.openxmlformats.org/officeDocument/2006/relationships/hyperlink" Target="consultantplus://offline/ref=63B50B8FE32613079121772ADEFCC13B8478A04F7985675F0A167BF03902893EDEFB12E13DF59131CE0283284BA2515F8C34F876DF2Eh6l1K" TargetMode="External"/><Relationship Id="rId10" Type="http://schemas.openxmlformats.org/officeDocument/2006/relationships/hyperlink" Target="consultantplus://offline/ref=131E3EA3F4B7D8D323ABA97762DED34F78A9246A98E33F6FD6BE490B12173A9C415E4B44F3C08C9C16F75306FDZ1e7L" TargetMode="External"/><Relationship Id="rId4" Type="http://schemas.openxmlformats.org/officeDocument/2006/relationships/hyperlink" Target="consultantplus://offline/ref=63B50B8FE32613079121772ADEFCC13B8478AA4F7886675F0A167BF03902893ECCFB4AEE3DF68B3A934DC57D44hAl2K" TargetMode="External"/><Relationship Id="rId9" Type="http://schemas.openxmlformats.org/officeDocument/2006/relationships/hyperlink" Target="consultantplus://offline/main?base=LAW;n=115957;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1831</Words>
  <Characters>10438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SOBRGLAV</dc:creator>
  <cp:lastModifiedBy>Совет Депутатов-Матвеев А.С.</cp:lastModifiedBy>
  <cp:revision>2</cp:revision>
  <dcterms:created xsi:type="dcterms:W3CDTF">2021-09-13T12:43:00Z</dcterms:created>
  <dcterms:modified xsi:type="dcterms:W3CDTF">2021-09-13T12:43:00Z</dcterms:modified>
</cp:coreProperties>
</file>