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1468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 МЕСТНОГО САМОУПРАВЛЕНИЯ ИНФОРМАЦИИ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ОСУЩЕСТВЛЯЮЩИМИ ПОСТАВКИ РЕСУРСОВ, НЕОБХОДИМЫХ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ПРЕДОСТАВЛЕНИЯ КОММУНАЛЬНЫХ УСЛУГ, И (ИЛИ) </w:t>
      </w:r>
      <w:proofErr w:type="gramStart"/>
      <w:r>
        <w:rPr>
          <w:rFonts w:ascii="Calibri" w:hAnsi="Calibri" w:cs="Calibri"/>
          <w:b/>
          <w:bCs/>
        </w:rPr>
        <w:t>ОКАЗЫВАЮЩИМИ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КОММУНАЛЬНЫЕ УСЛУГИ В МНОГОКВАРТИРНЫХ И ЖИЛЫХ ДОМАХ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УСЛУГИ (РАБОТЫ) ПО СОДЕРЖАНИЮ И РЕМОНТУ ОБЩЕГО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СОБСТВЕННИКОВ ПОМЕЩЕНИЙ В МНОГОКВАРТИРНЫХ ДОМАХ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части 5 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Лица, осуществляющие по состоянию на 1 декабря 2012 г.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1 марта 2013 г. представить в органы местного самоуправления перечни домов, для которых осуществляется поставка ресурсов, необходимых для</w:t>
      </w:r>
      <w:proofErr w:type="gramEnd"/>
      <w:r>
        <w:rPr>
          <w:rFonts w:ascii="Calibri" w:hAnsi="Calibri" w:cs="Calibri"/>
        </w:rPr>
        <w:t xml:space="preserve">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Федеральному агентству по строительству и жилищно-коммунальному хозяйству в 2-месячный срок утвердить: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согласованию с Министерством связи и массовых коммуникаций Российской Федерации -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электронного паспорта многоквартирного дома, </w:t>
      </w:r>
      <w:hyperlink r:id="rId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электронного паспорта жилого дома,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порядок заполнения указанных документов;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принять до 1 апреля 2013 г. муниципальные правовые акты, направленные на обеспечение реализации настоящего постановления.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вступают в силу с 1 марта 2013 г.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Д.МЕДВЕДЕВ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1468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ПРАВИЛА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 МЕСТНОГО САМОУПРАВЛЕНИЯ ИНФОРМАЦИИ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ОСУЩЕСТВЛЯЮЩИМИ ПОСТАВКИ РЕСУРСОВ, НЕОБХОДИМЫХ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ПРЕДОСТАВЛЕНИЯ КОММУНАЛЬНЫХ УСЛУГ, И (ИЛИ) </w:t>
      </w:r>
      <w:proofErr w:type="gramStart"/>
      <w:r>
        <w:rPr>
          <w:rFonts w:ascii="Calibri" w:hAnsi="Calibri" w:cs="Calibri"/>
          <w:b/>
          <w:bCs/>
        </w:rPr>
        <w:t>ОКАЗЫВАЮЩИМИ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КОММУНАЛЬНЫЕ УСЛУГИ В МНОГОКВАРТИРНЫХ И ЖИЛЫХ ДОМАХ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УСЛУГИ (РАБОТЫ) ПО СОДЕРЖАНИЮ И РЕМОНТУ ОБЩЕГО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СОБСТВЕННИКОВ ПОМЕЩЕНИЙ В МНОГОКВАРТИРНЫХ ДОМАХ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 </w:t>
      </w:r>
      <w:hyperlink r:id="rId10" w:history="1">
        <w:r>
          <w:rPr>
            <w:rFonts w:ascii="Calibri" w:hAnsi="Calibri" w:cs="Calibri"/>
            <w:color w:val="0000FF"/>
          </w:rPr>
          <w:t>части 4 статьи</w:t>
        </w:r>
        <w:proofErr w:type="gramEnd"/>
        <w:r>
          <w:rPr>
            <w:rFonts w:ascii="Calibri" w:hAnsi="Calibri" w:cs="Calibri"/>
            <w:color w:val="0000FF"/>
          </w:rPr>
          <w:t xml:space="preserve"> 165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- информация).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>
        <w:rPr>
          <w:rFonts w:ascii="Calibri" w:hAnsi="Calibri" w:cs="Calibri"/>
        </w:rPr>
        <w:t>ресурсоснабжающие</w:t>
      </w:r>
      <w:proofErr w:type="spellEnd"/>
      <w:r>
        <w:rPr>
          <w:rFonts w:ascii="Calibri" w:hAnsi="Calibri" w:cs="Calibri"/>
        </w:rPr>
        <w:t xml:space="preserve"> организации);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следующие организации, осуществляющие предоставление коммунальных услуг в многоквартирных и жилых домах: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1" w:history="1">
        <w:r>
          <w:rPr>
            <w:rFonts w:ascii="Calibri" w:hAnsi="Calibri" w:cs="Calibri"/>
            <w:color w:val="0000FF"/>
          </w:rPr>
          <w:t>пунктом 2 части 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или собственниками жилых домов;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ресурсоснабжающие</w:t>
      </w:r>
      <w:proofErr w:type="spellEnd"/>
      <w:r>
        <w:rPr>
          <w:rFonts w:ascii="Calibri" w:hAnsi="Calibri" w:cs="Calibri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1 части 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proofErr w:type="gramStart"/>
      <w:r>
        <w:rPr>
          <w:rFonts w:ascii="Calibri" w:hAnsi="Calibri" w:cs="Calibri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</w:t>
      </w:r>
      <w:r>
        <w:rPr>
          <w:rFonts w:ascii="Calibri" w:hAnsi="Calibri" w:cs="Calibri"/>
        </w:rPr>
        <w:lastRenderedPageBreak/>
        <w:t>управляющие организации, а также товарищества и кооперативы, указанные</w:t>
      </w:r>
      <w:proofErr w:type="gramEnd"/>
      <w:r>
        <w:rPr>
          <w:rFonts w:ascii="Calibri" w:hAnsi="Calibri" w:cs="Calibri"/>
        </w:rPr>
        <w:t xml:space="preserve"> в </w:t>
      </w:r>
      <w:hyperlink w:anchor="Par54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третьем подпункта "б"</w:t>
        </w:r>
      </w:hyperlink>
      <w:r>
        <w:rPr>
          <w:rFonts w:ascii="Calibri" w:hAnsi="Calibri" w:cs="Calibri"/>
        </w:rP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3" w:history="1">
        <w:r>
          <w:rPr>
            <w:rFonts w:ascii="Calibri" w:hAnsi="Calibri" w:cs="Calibri"/>
            <w:color w:val="0000FF"/>
          </w:rPr>
          <w:t>пунктом 2 части 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Обязанность по предоставлению информации возникает: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Министерством строительства и жилищно-коммунального хозяйства Российской Федерации.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Электронный паспорт многоквартирного дома должен содержать следующую информацию: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сведения о многоквартирном доме, в том числе: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многоквартирного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земельном участке, на котором расположен многоквартирный дом;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элементах озеленения и благоустройства многоквартирного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управления многоквартирным домом;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лице, осуществляющем деятельность по управлению многоквартирным домом;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ресурсоснабжающих организациях;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оказывающих коммунальные услуги в многоквартирном доме;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</w:t>
      </w:r>
      <w:r>
        <w:rPr>
          <w:rFonts w:ascii="Calibri" w:hAnsi="Calibri" w:cs="Calibri"/>
        </w:rPr>
        <w:lastRenderedPageBreak/>
        <w:t>многоквартирных домах;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настоящих Правил, с расшифровкой структуры цены (тарифа);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об объемах оказания коммунальных услуг, сведения о размерах оплаты за них, исчисленных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</w:t>
      </w:r>
      <w:hyperlink r:id="rId1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 и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  <w:proofErr w:type="gramEnd"/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конструктивных элементах многоквартирного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оборудовании, размещенном на внутридомовых инженерных системах многоквартирного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проведения осмотра и инвентаризации инженерной инфраструктуры многоквартирного дома.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Электронный паспорт жилого дома должен содержать следующую информацию: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сведения о жилом доме, в том числе: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жилого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земельном участке, на котором расположен жилой дом;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собственнике (собственниках) жилого дома;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зарегистрированных в жилом доме гражданах;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оказывающих коммунальные услуги в жилом доме;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об объемах оказания услуг (выполнения работ), размерах платы за них, исчисленных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требований, установленных </w:t>
      </w:r>
      <w:hyperlink r:id="rId2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сведения о техническом состоянии жилого дома, в том числе: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конструктивных элементах жилого дома.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>поставляемых</w:t>
      </w:r>
      <w:proofErr w:type="gramEnd"/>
      <w:r>
        <w:rPr>
          <w:rFonts w:ascii="Calibri" w:hAnsi="Calibri" w:cs="Calibri"/>
        </w:rPr>
        <w:t xml:space="preserve">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</w:t>
      </w:r>
      <w:hyperlink r:id="rId2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устанавливается Министерством строительства и жилищно-коммунального</w:t>
      </w:r>
      <w:proofErr w:type="gramEnd"/>
      <w:r>
        <w:rPr>
          <w:rFonts w:ascii="Calibri" w:hAnsi="Calibri" w:cs="Calibri"/>
        </w:rPr>
        <w:t xml:space="preserve"> хозяйства Российской Федерации.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количество эксплуатируемых объектов коммунальной инфраструктуры;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протяженность сетей инженерно-технического обеспечения;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установленной мощности и присоединенной нагрузке к объектам коммунальной инфраструктуры;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износа объектов коммунальной инфраструктуры;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число аварий на 100 км сетей инженерно-технического обеспечения;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 обновляется ежемесячно, не позднее 15-го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 должна быть достоверной, актуальной, полной и соответствовать информации, предоставляемой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2B3" w:rsidRDefault="00C562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4EEA" w:rsidRDefault="00EB2CD9"/>
    <w:sectPr w:rsidR="00964EEA" w:rsidSect="008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2B3"/>
    <w:rsid w:val="00443523"/>
    <w:rsid w:val="00481B73"/>
    <w:rsid w:val="006254DE"/>
    <w:rsid w:val="00C36C23"/>
    <w:rsid w:val="00C562B3"/>
    <w:rsid w:val="00EB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B553B93F02C59F0EAFC58CCA6A03FDA0A5887ACE0CCEAA1879A8BAAB731BC44CFDE00240B6D01T364G" TargetMode="External"/><Relationship Id="rId13" Type="http://schemas.openxmlformats.org/officeDocument/2006/relationships/hyperlink" Target="consultantplus://offline/ref=313B553B93F02C59F0EAFC58CCA6A03FDA085780ABE4CCEAA1879A8BAAB731BC44CFDE0024096602T360G" TargetMode="External"/><Relationship Id="rId18" Type="http://schemas.openxmlformats.org/officeDocument/2006/relationships/hyperlink" Target="consultantplus://offline/ref=313B553B93F02C59F0EAFC58CCA6A03FDA085883ABEBCCEAA1879A8BAAB731BC44CFDE0024096A02T36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B553B93F02C59F0EAFC58CCA6A03FDA085883ABEBCCEAA1879A8BAAB731BC44CFDE0024096A02T36CG" TargetMode="External"/><Relationship Id="rId7" Type="http://schemas.openxmlformats.org/officeDocument/2006/relationships/hyperlink" Target="consultantplus://offline/ref=313B553B93F02C59F0EAFC58CCA6A03FDA0A5887ACE0CCEAA1879A8BAAB731BC44CFDE0024086806T362G" TargetMode="External"/><Relationship Id="rId12" Type="http://schemas.openxmlformats.org/officeDocument/2006/relationships/hyperlink" Target="consultantplus://offline/ref=313B553B93F02C59F0EAFC58CCA6A03FDA085780ABE4CCEAA1879A8BAAB731BC44CFDE0024096602T367G" TargetMode="External"/><Relationship Id="rId17" Type="http://schemas.openxmlformats.org/officeDocument/2006/relationships/hyperlink" Target="consultantplus://offline/ref=313B553B93F02C59F0EAFC58CCA6A03FDA085883ABEBCCEAA1879A8BAAB731BC44CFDE0024096F06T36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B553B93F02C59F0EAFC58CCA6A03FDA085580A9E3CCEAA1879A8BAAB731BC44CFDE0024096E05T363G" TargetMode="External"/><Relationship Id="rId20" Type="http://schemas.openxmlformats.org/officeDocument/2006/relationships/hyperlink" Target="consultantplus://offline/ref=313B553B93F02C59F0EAFC58CCA6A03FDA085883ABEBCCEAA1879A8BAAB731BC44CFDE0024096F06T3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B553B93F02C59F0EAFC58CCA6A03FDA0A5887ACE0CCEAA1879A8BAAB731BC44CFDE0024096F04T36CG" TargetMode="External"/><Relationship Id="rId11" Type="http://schemas.openxmlformats.org/officeDocument/2006/relationships/hyperlink" Target="consultantplus://offline/ref=313B553B93F02C59F0EAFC58CCA6A03FDA085780ABE4CCEAA1879A8BAAB731BC44CFDE0024096602T360G" TargetMode="External"/><Relationship Id="rId24" Type="http://schemas.openxmlformats.org/officeDocument/2006/relationships/hyperlink" Target="consultantplus://offline/ref=313B553B93F02C59F0EAFC58CCA6A03FDA085081A7E5CCEAA1879A8BAAB731BC44CFDE0024096F05T36DG" TargetMode="External"/><Relationship Id="rId5" Type="http://schemas.openxmlformats.org/officeDocument/2006/relationships/hyperlink" Target="consultantplus://offline/ref=313B553B93F02C59F0EAFC58CCA6A03FDA085780ABE4CCEAA1879A8BAAB731BC44CFDE0024086E03T367G" TargetMode="External"/><Relationship Id="rId15" Type="http://schemas.openxmlformats.org/officeDocument/2006/relationships/hyperlink" Target="consultantplus://offline/ref=313B553B93F02C59F0EAFC58CCA6A03FDA085883ABEBCCEAA1879A8BAAB731BC44CFDE0024096E05T365G" TargetMode="External"/><Relationship Id="rId23" Type="http://schemas.openxmlformats.org/officeDocument/2006/relationships/hyperlink" Target="consultantplus://offline/ref=313B553B93F02C59F0EAFC58CCA6A03FDA085580A9E3CCEAA1879A8BAAB731BC44CFDE0024096E05T363G" TargetMode="External"/><Relationship Id="rId10" Type="http://schemas.openxmlformats.org/officeDocument/2006/relationships/hyperlink" Target="consultantplus://offline/ref=313B553B93F02C59F0EAFC58CCA6A03FDA085780ABE4CCEAA1879A8BAAB731BC44CFDE0024086E03T366G" TargetMode="External"/><Relationship Id="rId19" Type="http://schemas.openxmlformats.org/officeDocument/2006/relationships/hyperlink" Target="consultantplus://offline/ref=313B553B93F02C59F0EAFC58CCA6A03FDA085081AAE0CCEAA1879A8BAAB731BC44CFDE0024096F07T365G" TargetMode="External"/><Relationship Id="rId4" Type="http://schemas.openxmlformats.org/officeDocument/2006/relationships/hyperlink" Target="consultantplus://offline/ref=313B553B93F02C59F0EAFC58CCA6A03FDA085580A9E3CCEAA1879A8BAAB731BC44CFDE0024096E05T363G" TargetMode="External"/><Relationship Id="rId9" Type="http://schemas.openxmlformats.org/officeDocument/2006/relationships/hyperlink" Target="consultantplus://offline/ref=313B553B93F02C59F0EAFC58CCA6A03FDA085580A9E3CCEAA1879A8BAAB731BC44CFDE0024096E05T363G" TargetMode="External"/><Relationship Id="rId14" Type="http://schemas.openxmlformats.org/officeDocument/2006/relationships/hyperlink" Target="consultantplus://offline/ref=313B553B93F02C59F0EAFC58CCA6A03FDA085883ABEBCCEAA1879A8BAAB731BC44CFDE0024096F0CT36CG" TargetMode="External"/><Relationship Id="rId22" Type="http://schemas.openxmlformats.org/officeDocument/2006/relationships/hyperlink" Target="consultantplus://offline/ref=313B553B93F02C59F0EAFC58CCA6A03FDA0A5887ACE0CCEAA1879A8BAAB731BC44CFDE00240B6D01T36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2927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Отдел ЖКХ-Постникова О.В.</cp:lastModifiedBy>
  <cp:revision>2</cp:revision>
  <dcterms:created xsi:type="dcterms:W3CDTF">2015-07-08T12:16:00Z</dcterms:created>
  <dcterms:modified xsi:type="dcterms:W3CDTF">2015-07-08T12:16:00Z</dcterms:modified>
</cp:coreProperties>
</file>