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DD0E" w14:textId="77777777" w:rsidR="00415D47" w:rsidRPr="00123AC7" w:rsidRDefault="0064477A" w:rsidP="003A18FD">
      <w:pPr>
        <w:suppressAutoHyphens/>
        <w:jc w:val="center"/>
        <w:rPr>
          <w:b/>
        </w:rPr>
      </w:pPr>
      <w:r w:rsidRPr="00123AC7">
        <w:rPr>
          <w:b/>
        </w:rPr>
        <w:t>КОНТРОЛЬНО-СЧЕТНАЯ ПАЛАТА</w:t>
      </w:r>
    </w:p>
    <w:p w14:paraId="3D5E65BC" w14:textId="77777777" w:rsidR="00415D47" w:rsidRPr="00123AC7" w:rsidRDefault="00415D47" w:rsidP="003A18FD">
      <w:pPr>
        <w:suppressAutoHyphens/>
        <w:ind w:firstLine="708"/>
        <w:rPr>
          <w:b/>
        </w:rPr>
      </w:pPr>
      <w:r w:rsidRPr="00123AC7">
        <w:rPr>
          <w:b/>
        </w:rPr>
        <w:t xml:space="preserve">                                МУНИЦИПАЛЬНОГО ОБРАЗОВАНИЯ</w:t>
      </w:r>
    </w:p>
    <w:p w14:paraId="6971BCAE" w14:textId="77777777" w:rsidR="00415D47" w:rsidRPr="00123AC7" w:rsidRDefault="00415D47" w:rsidP="003A18FD">
      <w:pPr>
        <w:pBdr>
          <w:bottom w:val="single" w:sz="12" w:space="1" w:color="auto"/>
        </w:pBdr>
        <w:suppressAutoHyphens/>
        <w:jc w:val="center"/>
        <w:rPr>
          <w:b/>
        </w:rPr>
      </w:pPr>
      <w:r w:rsidRPr="00123AC7">
        <w:rPr>
          <w:b/>
        </w:rPr>
        <w:t>СОСНОВОБОРСКИЙ ГОРОДСКОЙ ОКРУГ ЛЕНИНГРАДСКОЙ ОБЛАСТИ</w:t>
      </w:r>
    </w:p>
    <w:p w14:paraId="4B6041D1" w14:textId="77777777" w:rsidR="00415D47" w:rsidRPr="00123AC7" w:rsidRDefault="00415D47" w:rsidP="003A18FD">
      <w:pPr>
        <w:pStyle w:val="ConsPlusNonformat"/>
        <w:widowControl/>
        <w:suppressAutoHyphens/>
        <w:jc w:val="center"/>
        <w:rPr>
          <w:b/>
          <w:sz w:val="18"/>
          <w:szCs w:val="18"/>
        </w:rPr>
      </w:pPr>
    </w:p>
    <w:p w14:paraId="0B0078E0" w14:textId="233BF627" w:rsidR="005D33C9" w:rsidRDefault="005D33C9" w:rsidP="003A18FD">
      <w:pPr>
        <w:pStyle w:val="ConsPlusNonformat"/>
        <w:widowControl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79E8E617" w14:textId="7C8164AF" w:rsidR="00572116" w:rsidRPr="00123AC7" w:rsidRDefault="00572116" w:rsidP="003A18FD">
      <w:pPr>
        <w:pStyle w:val="ConsPlusNonformat"/>
        <w:widowControl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C7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bookmarkStart w:id="0" w:name="_Hlk83375501"/>
      <w:r w:rsidR="007C3DEE" w:rsidRPr="00123AC7">
        <w:rPr>
          <w:rFonts w:ascii="Times New Roman" w:hAnsi="Times New Roman" w:cs="Times New Roman"/>
          <w:b/>
          <w:sz w:val="24"/>
          <w:szCs w:val="24"/>
        </w:rPr>
        <w:t xml:space="preserve">аналитического </w:t>
      </w:r>
      <w:r w:rsidR="004E57B0" w:rsidRPr="00123AC7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bookmarkEnd w:id="0"/>
    <w:p w14:paraId="10B163C4" w14:textId="65BFDC58" w:rsidR="00473D63" w:rsidRPr="00123AC7" w:rsidRDefault="00131338" w:rsidP="003A18FD">
      <w:pPr>
        <w:suppressLineNumbers/>
        <w:suppressAutoHyphens/>
        <w:jc w:val="center"/>
        <w:rPr>
          <w:b/>
        </w:rPr>
      </w:pPr>
      <w:r w:rsidRPr="00123AC7">
        <w:rPr>
          <w:b/>
        </w:rPr>
        <w:t>«Анализ вложений в объекты недвижимого имущества, анализ объектов незавершенного строительства в Сосновоборском городском округе»</w:t>
      </w:r>
      <w:r w:rsidR="00473D63" w:rsidRPr="00123AC7">
        <w:rPr>
          <w:b/>
        </w:rPr>
        <w:t xml:space="preserve"> </w:t>
      </w:r>
    </w:p>
    <w:p w14:paraId="4A7D1E9B" w14:textId="6DA3AAD1" w:rsidR="00C24429" w:rsidRPr="00123AC7" w:rsidRDefault="001A397B" w:rsidP="003A18FD">
      <w:pPr>
        <w:suppressAutoHyphens/>
        <w:jc w:val="both"/>
      </w:pPr>
      <w:r w:rsidRPr="00123AC7">
        <w:rPr>
          <w:b/>
        </w:rPr>
        <w:t>1. Основание для проведения мероприятия:</w:t>
      </w:r>
      <w:r w:rsidRPr="00123AC7">
        <w:t xml:space="preserve">  </w:t>
      </w:r>
      <w:bookmarkStart w:id="1" w:name="_Hlk83375574"/>
    </w:p>
    <w:p w14:paraId="48D78AAC" w14:textId="77777777" w:rsidR="00131338" w:rsidRPr="00123AC7" w:rsidRDefault="00131338" w:rsidP="00131338">
      <w:pPr>
        <w:suppressAutoHyphens/>
        <w:jc w:val="both"/>
      </w:pPr>
      <w:r w:rsidRPr="00123AC7">
        <w:t>- пункт 1 раздела «Контрольные мероприятия» Плана проведения контрольных, экспертно-аналитических, информационных и иных мероприятий Контрольно-счетной палаты Сосновоборского городского округа на 3 квартал 2023 года (раздел «Экспертно-аналитические мероприятия»), утвержденного приказом Контрольно-счетной палаты Сосновоборского городского округа от 27.06.2023 г. № 12/04-02,</w:t>
      </w:r>
    </w:p>
    <w:p w14:paraId="496F06B5" w14:textId="66FBC71F" w:rsidR="002E347A" w:rsidRPr="00123AC7" w:rsidRDefault="00131338" w:rsidP="00131338">
      <w:pPr>
        <w:suppressAutoHyphens/>
        <w:jc w:val="both"/>
      </w:pPr>
      <w:r w:rsidRPr="00123AC7">
        <w:t>- распоряжение председателя КСП Сосновоборского городского округа от 26.07.2023 года № 15</w:t>
      </w:r>
      <w:r w:rsidR="00394B43" w:rsidRPr="00123AC7">
        <w:t>,</w:t>
      </w:r>
    </w:p>
    <w:p w14:paraId="43BA0CC2" w14:textId="2F052404" w:rsidR="00394B43" w:rsidRPr="00123AC7" w:rsidRDefault="00394B43" w:rsidP="00131338">
      <w:pPr>
        <w:suppressAutoHyphens/>
        <w:jc w:val="both"/>
      </w:pPr>
      <w:r w:rsidRPr="00123AC7">
        <w:t>- распоряжение председателя КСП Сосновоборского городского округа от 25.08.2023 года № 17,</w:t>
      </w:r>
    </w:p>
    <w:p w14:paraId="7DA7BC93" w14:textId="68125250" w:rsidR="00394B43" w:rsidRPr="00123AC7" w:rsidRDefault="00394B43" w:rsidP="00131338">
      <w:pPr>
        <w:suppressAutoHyphens/>
        <w:jc w:val="both"/>
      </w:pPr>
      <w:r w:rsidRPr="00123AC7">
        <w:t>- распоряжение председателя КСП Сосновоборского городского округа от 21.09.2023 года № 18.</w:t>
      </w:r>
    </w:p>
    <w:p w14:paraId="186CA306" w14:textId="77777777" w:rsidR="00131338" w:rsidRPr="00123AC7" w:rsidRDefault="00131338" w:rsidP="00131338">
      <w:pPr>
        <w:suppressAutoHyphens/>
        <w:jc w:val="both"/>
      </w:pPr>
    </w:p>
    <w:bookmarkEnd w:id="1"/>
    <w:p w14:paraId="7C235D45" w14:textId="1E4F0F90" w:rsidR="008A4157" w:rsidRPr="00123AC7" w:rsidRDefault="001A397B" w:rsidP="003A18FD">
      <w:pPr>
        <w:suppressAutoHyphens/>
        <w:jc w:val="both"/>
      </w:pPr>
      <w:r w:rsidRPr="00123AC7">
        <w:rPr>
          <w:b/>
        </w:rPr>
        <w:t>2.</w:t>
      </w:r>
      <w:r w:rsidR="00123BD1" w:rsidRPr="00123AC7">
        <w:t xml:space="preserve"> </w:t>
      </w:r>
      <w:r w:rsidRPr="00123AC7">
        <w:rPr>
          <w:b/>
        </w:rPr>
        <w:t>Предмет мероприятия</w:t>
      </w:r>
      <w:r w:rsidRPr="00123AC7">
        <w:t xml:space="preserve">: </w:t>
      </w:r>
      <w:r w:rsidR="005A1D99" w:rsidRPr="00123AC7">
        <w:t xml:space="preserve">объемы вложений в объекты недвижимого имущества, объемы и количество объектов незавершенного строительства в Сосновоборском городском округе, мероприятия, направленные на </w:t>
      </w:r>
      <w:r w:rsidR="00712B58">
        <w:t>снижение количества</w:t>
      </w:r>
      <w:r w:rsidR="005A1D99" w:rsidRPr="00123AC7">
        <w:t xml:space="preserve"> объектов незавершенного строительства</w:t>
      </w:r>
      <w:r w:rsidR="00C76A7D" w:rsidRPr="00123AC7">
        <w:t>.</w:t>
      </w:r>
    </w:p>
    <w:p w14:paraId="6A8D8F30" w14:textId="77777777" w:rsidR="00712B58" w:rsidRDefault="00712B58" w:rsidP="003A18FD">
      <w:pPr>
        <w:pStyle w:val="ConsPlusNonformat"/>
        <w:widowControl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D59E2" w14:textId="5A14C9C6" w:rsidR="008A4157" w:rsidRPr="00123AC7" w:rsidRDefault="001A397B" w:rsidP="003A18F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3AC7">
        <w:rPr>
          <w:rFonts w:ascii="Times New Roman" w:hAnsi="Times New Roman" w:cs="Times New Roman"/>
          <w:b/>
          <w:sz w:val="24"/>
          <w:szCs w:val="24"/>
        </w:rPr>
        <w:t>3. Объект мероприятия</w:t>
      </w:r>
      <w:r w:rsidRPr="00123A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B1ED24" w14:textId="782AB664" w:rsidR="00C76A7D" w:rsidRPr="00123AC7" w:rsidRDefault="00C76A7D" w:rsidP="003A18FD">
      <w:pPr>
        <w:pStyle w:val="ConsPlusNonformat"/>
        <w:widowControl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3AC7">
        <w:rPr>
          <w:rFonts w:ascii="Times New Roman" w:hAnsi="Times New Roman" w:cs="Times New Roman"/>
          <w:sz w:val="24"/>
          <w:szCs w:val="24"/>
        </w:rPr>
        <w:t xml:space="preserve">- </w:t>
      </w:r>
      <w:r w:rsidR="00D41F7B" w:rsidRPr="00123AC7">
        <w:rPr>
          <w:rFonts w:ascii="Times New Roman" w:hAnsi="Times New Roman" w:cs="Times New Roman"/>
          <w:sz w:val="24"/>
          <w:szCs w:val="24"/>
        </w:rPr>
        <w:t>администрация</w:t>
      </w:r>
      <w:r w:rsidRPr="00123AC7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="005A1D99" w:rsidRPr="00123AC7">
        <w:rPr>
          <w:rFonts w:ascii="Times New Roman" w:hAnsi="Times New Roman" w:cs="Times New Roman"/>
          <w:sz w:val="24"/>
          <w:szCs w:val="24"/>
        </w:rPr>
        <w:t>.</w:t>
      </w:r>
    </w:p>
    <w:p w14:paraId="1FA1226A" w14:textId="77777777" w:rsidR="00C76A7D" w:rsidRPr="00123AC7" w:rsidRDefault="00C76A7D" w:rsidP="003A18FD">
      <w:pPr>
        <w:pStyle w:val="ConsPlusNonformat"/>
        <w:widowControl/>
        <w:suppressAutoHyphens/>
        <w:jc w:val="both"/>
      </w:pPr>
    </w:p>
    <w:p w14:paraId="18998759" w14:textId="698D62E9" w:rsidR="001A4B94" w:rsidRPr="00123AC7" w:rsidRDefault="001A397B" w:rsidP="003A18FD">
      <w:pPr>
        <w:suppressAutoHyphens/>
        <w:jc w:val="both"/>
        <w:rPr>
          <w:b/>
          <w:bCs/>
        </w:rPr>
      </w:pPr>
      <w:r w:rsidRPr="00123AC7">
        <w:rPr>
          <w:b/>
          <w:bCs/>
        </w:rPr>
        <w:t xml:space="preserve">4. </w:t>
      </w:r>
      <w:r w:rsidR="00123BD1" w:rsidRPr="00123AC7">
        <w:rPr>
          <w:b/>
          <w:bCs/>
        </w:rPr>
        <w:t xml:space="preserve">  </w:t>
      </w:r>
      <w:r w:rsidRPr="00123AC7">
        <w:rPr>
          <w:b/>
          <w:bCs/>
        </w:rPr>
        <w:t xml:space="preserve">Цель </w:t>
      </w:r>
      <w:r w:rsidR="004E57B0" w:rsidRPr="00123AC7">
        <w:rPr>
          <w:b/>
        </w:rPr>
        <w:t>мероприятия</w:t>
      </w:r>
      <w:r w:rsidRPr="00123AC7">
        <w:rPr>
          <w:b/>
          <w:bCs/>
        </w:rPr>
        <w:t xml:space="preserve">: </w:t>
      </w:r>
    </w:p>
    <w:p w14:paraId="5F441BA9" w14:textId="77777777" w:rsidR="006037B9" w:rsidRPr="00123AC7" w:rsidRDefault="006037B9" w:rsidP="006037B9">
      <w:pPr>
        <w:suppressAutoHyphens/>
        <w:ind w:firstLine="57"/>
        <w:jc w:val="both"/>
        <w:rPr>
          <w:bCs/>
        </w:rPr>
      </w:pPr>
      <w:r w:rsidRPr="00123AC7">
        <w:rPr>
          <w:bCs/>
        </w:rPr>
        <w:t>- проведение анализа вложений в объекты недвижимого имущества,</w:t>
      </w:r>
    </w:p>
    <w:p w14:paraId="52E611AA" w14:textId="1B7A1D88" w:rsidR="006037B9" w:rsidRPr="00123AC7" w:rsidRDefault="006037B9" w:rsidP="006037B9">
      <w:pPr>
        <w:suppressAutoHyphens/>
        <w:ind w:firstLine="57"/>
        <w:jc w:val="both"/>
        <w:rPr>
          <w:bCs/>
        </w:rPr>
      </w:pPr>
      <w:r w:rsidRPr="00123AC7">
        <w:rPr>
          <w:bCs/>
        </w:rPr>
        <w:t>- анализ объектов незавершенного строительства,</w:t>
      </w:r>
    </w:p>
    <w:p w14:paraId="31E8B3F2" w14:textId="5F40767B" w:rsidR="008A4157" w:rsidRPr="00123AC7" w:rsidRDefault="006037B9" w:rsidP="006037B9">
      <w:pPr>
        <w:suppressAutoHyphens/>
        <w:ind w:firstLine="57"/>
        <w:jc w:val="both"/>
        <w:rPr>
          <w:bCs/>
        </w:rPr>
      </w:pPr>
      <w:r w:rsidRPr="00123AC7">
        <w:rPr>
          <w:bCs/>
        </w:rPr>
        <w:t>- анализ мер, направленных на сокращение объектов незавершенного строительства.</w:t>
      </w:r>
    </w:p>
    <w:p w14:paraId="03C3FB38" w14:textId="77777777" w:rsidR="006037B9" w:rsidRPr="00123AC7" w:rsidRDefault="006037B9" w:rsidP="006037B9">
      <w:pPr>
        <w:suppressAutoHyphens/>
        <w:ind w:firstLine="57"/>
        <w:jc w:val="both"/>
        <w:rPr>
          <w:bCs/>
        </w:rPr>
      </w:pPr>
    </w:p>
    <w:p w14:paraId="6D123795" w14:textId="760B7BDA" w:rsidR="008A4157" w:rsidRPr="00123AC7" w:rsidRDefault="001A397B" w:rsidP="003A18F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3A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57B0" w:rsidRPr="00123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AC7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123AC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3375603"/>
      <w:r w:rsidR="006037B9" w:rsidRPr="00123AC7">
        <w:rPr>
          <w:rFonts w:ascii="Times New Roman" w:hAnsi="Times New Roman" w:cs="Times New Roman"/>
          <w:bCs/>
          <w:sz w:val="24"/>
          <w:szCs w:val="24"/>
        </w:rPr>
        <w:t>2020-2022 годы, текущий период 2023 года.</w:t>
      </w:r>
      <w:bookmarkEnd w:id="2"/>
    </w:p>
    <w:p w14:paraId="4D2B28CE" w14:textId="77777777" w:rsidR="008A4157" w:rsidRPr="00123AC7" w:rsidRDefault="008A4157" w:rsidP="003A18FD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14:paraId="1072123C" w14:textId="77777777" w:rsidR="00394B43" w:rsidRPr="00123AC7" w:rsidRDefault="00473D63" w:rsidP="006037B9">
      <w:r w:rsidRPr="00123AC7">
        <w:rPr>
          <w:b/>
        </w:rPr>
        <w:t xml:space="preserve">6.  </w:t>
      </w:r>
      <w:r w:rsidR="00123BD1" w:rsidRPr="00123AC7">
        <w:rPr>
          <w:b/>
        </w:rPr>
        <w:t>Сроки начала и окончания проведения</w:t>
      </w:r>
      <w:r w:rsidRPr="00123AC7">
        <w:rPr>
          <w:b/>
        </w:rPr>
        <w:t xml:space="preserve"> </w:t>
      </w:r>
      <w:r w:rsidR="00A0090C" w:rsidRPr="00123AC7">
        <w:rPr>
          <w:b/>
        </w:rPr>
        <w:t>экспертно-аналитического</w:t>
      </w:r>
      <w:r w:rsidRPr="00123AC7">
        <w:rPr>
          <w:b/>
        </w:rPr>
        <w:t xml:space="preserve"> мероприятия:</w:t>
      </w:r>
      <w:r w:rsidRPr="00123AC7">
        <w:t xml:space="preserve"> </w:t>
      </w:r>
      <w:bookmarkStart w:id="3" w:name="_Hlk83375664"/>
    </w:p>
    <w:p w14:paraId="4E6E990B" w14:textId="2731388E" w:rsidR="00394B43" w:rsidRPr="00123AC7" w:rsidRDefault="008A4157" w:rsidP="006037B9">
      <w:r w:rsidRPr="00123AC7">
        <w:t xml:space="preserve">с </w:t>
      </w:r>
      <w:r w:rsidR="006037B9" w:rsidRPr="00123AC7">
        <w:t>31</w:t>
      </w:r>
      <w:r w:rsidR="00394B43" w:rsidRPr="00123AC7">
        <w:t>.07.</w:t>
      </w:r>
      <w:r w:rsidR="006037B9" w:rsidRPr="00123AC7">
        <w:t xml:space="preserve">2023 </w:t>
      </w:r>
      <w:r w:rsidR="00394B43" w:rsidRPr="00123AC7">
        <w:t>по 25.08.2023,</w:t>
      </w:r>
    </w:p>
    <w:p w14:paraId="4330D019" w14:textId="211AEA79" w:rsidR="006037B9" w:rsidRPr="00123AC7" w:rsidRDefault="00394B43" w:rsidP="006037B9">
      <w:r w:rsidRPr="00123AC7">
        <w:t>с 21.09.2023 по 06.10.2023</w:t>
      </w:r>
      <w:r w:rsidR="006037B9" w:rsidRPr="00123AC7">
        <w:t>.</w:t>
      </w:r>
    </w:p>
    <w:p w14:paraId="4AAB3A35" w14:textId="42AC2506" w:rsidR="00E820B5" w:rsidRPr="00123AC7" w:rsidRDefault="00E820B5" w:rsidP="003A18F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2B84EF7" w14:textId="77777777" w:rsidR="00E820B5" w:rsidRPr="00123AC7" w:rsidRDefault="00E820B5" w:rsidP="003A18F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3AC7">
        <w:rPr>
          <w:rFonts w:ascii="Times New Roman" w:hAnsi="Times New Roman" w:cs="Times New Roman"/>
          <w:b/>
          <w:sz w:val="24"/>
          <w:szCs w:val="24"/>
        </w:rPr>
        <w:t>7.</w:t>
      </w:r>
      <w:r w:rsidRPr="00123AC7">
        <w:rPr>
          <w:rFonts w:ascii="Times New Roman" w:hAnsi="Times New Roman" w:cs="Times New Roman"/>
          <w:sz w:val="24"/>
          <w:szCs w:val="24"/>
        </w:rPr>
        <w:t xml:space="preserve"> </w:t>
      </w:r>
      <w:r w:rsidRPr="00123AC7">
        <w:rPr>
          <w:rFonts w:ascii="Times New Roman" w:hAnsi="Times New Roman" w:cs="Times New Roman"/>
          <w:b/>
          <w:sz w:val="24"/>
          <w:szCs w:val="24"/>
        </w:rPr>
        <w:t>Состав ответственных исполнителей</w:t>
      </w:r>
      <w:r w:rsidRPr="00123A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BA56CA" w14:textId="0487DD47" w:rsidR="00E820B5" w:rsidRPr="00123AC7" w:rsidRDefault="00E820B5" w:rsidP="003A18FD">
      <w:pPr>
        <w:pStyle w:val="ConsPlusNonformat"/>
        <w:widowControl/>
        <w:suppressAutoHyphens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AC7">
        <w:rPr>
          <w:rFonts w:ascii="Times New Roman" w:hAnsi="Times New Roman" w:cs="Times New Roman"/>
          <w:sz w:val="24"/>
          <w:szCs w:val="24"/>
        </w:rPr>
        <w:t>- председатель Контрольно-счетной палаты Сосновоборского городского округа Морозова Марина Николаевна.</w:t>
      </w:r>
    </w:p>
    <w:p w14:paraId="57B25BF1" w14:textId="77777777" w:rsidR="00153ED5" w:rsidRPr="00123AC7" w:rsidRDefault="00153ED5" w:rsidP="00153ED5">
      <w:pPr>
        <w:pStyle w:val="ConsPlusNonformat"/>
        <w:suppressAutoHyphens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AC7">
        <w:rPr>
          <w:rFonts w:ascii="Times New Roman" w:hAnsi="Times New Roman" w:cs="Times New Roman"/>
          <w:b/>
          <w:bCs/>
          <w:sz w:val="24"/>
          <w:szCs w:val="24"/>
        </w:rPr>
        <w:t xml:space="preserve">8. Краткая информация об объекте контрольного мероприятия: </w:t>
      </w:r>
    </w:p>
    <w:p w14:paraId="707E0437" w14:textId="54A34A13" w:rsidR="00153ED5" w:rsidRPr="00123AC7" w:rsidRDefault="00153ED5" w:rsidP="00153ED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3AC7">
        <w:rPr>
          <w:rFonts w:ascii="Times New Roman" w:hAnsi="Times New Roman" w:cs="Times New Roman"/>
          <w:sz w:val="24"/>
          <w:szCs w:val="24"/>
        </w:rPr>
        <w:t>Полное наименование объекта контроля: администрация муниципального образования Сосновоборский городской округ Ленинградской области,</w:t>
      </w:r>
    </w:p>
    <w:p w14:paraId="498D6626" w14:textId="77777777" w:rsidR="00DB3714" w:rsidRPr="00123AC7" w:rsidRDefault="00DB3714" w:rsidP="00DB371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38BE785" w14:textId="0CC1E491" w:rsidR="00956EAB" w:rsidRPr="00123AC7" w:rsidRDefault="00153ED5" w:rsidP="003A18FD">
      <w:pPr>
        <w:pStyle w:val="ConsPlusNonformat"/>
        <w:widowControl/>
        <w:suppressAutoHyphens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7311009"/>
      <w:r w:rsidRPr="00123AC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164FA" w:rsidRPr="00123A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25D3" w:rsidRPr="00123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 w:rsidR="009172D5" w:rsidRPr="00123AC7">
        <w:rPr>
          <w:rFonts w:ascii="Times New Roman" w:hAnsi="Times New Roman" w:cs="Times New Roman"/>
          <w:b/>
          <w:bCs/>
          <w:sz w:val="24"/>
          <w:szCs w:val="24"/>
        </w:rPr>
        <w:t>В ходе п</w:t>
      </w:r>
      <w:r w:rsidR="00956EAB" w:rsidRPr="00123AC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172D5" w:rsidRPr="00123AC7">
        <w:rPr>
          <w:rFonts w:ascii="Times New Roman" w:hAnsi="Times New Roman" w:cs="Times New Roman"/>
          <w:b/>
          <w:bCs/>
          <w:sz w:val="24"/>
          <w:szCs w:val="24"/>
        </w:rPr>
        <w:t>оведения мероприятия использованы</w:t>
      </w:r>
      <w:r w:rsidR="00956EAB" w:rsidRPr="00123A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4"/>
    <w:p w14:paraId="077953E1" w14:textId="77777777" w:rsidR="0056365F" w:rsidRPr="00123AC7" w:rsidRDefault="0056365F" w:rsidP="0056365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sz w:val="24"/>
          <w:szCs w:val="24"/>
          <w:lang w:eastAsia="en-US"/>
        </w:rPr>
        <w:t>- форма 0503190 «Сведения о вложениях в объекты недвижимого имущества, объектах незавершенного строительства» за 2020, 2021, 2022 годы;</w:t>
      </w:r>
    </w:p>
    <w:p w14:paraId="54939523" w14:textId="77777777" w:rsidR="0056365F" w:rsidRPr="00123AC7" w:rsidRDefault="0056365F" w:rsidP="0056365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sz w:val="24"/>
          <w:szCs w:val="24"/>
          <w:lang w:eastAsia="en-US"/>
        </w:rPr>
        <w:t>-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14:paraId="3CCD349C" w14:textId="77777777" w:rsidR="0056365F" w:rsidRPr="00123AC7" w:rsidRDefault="0056365F" w:rsidP="0056365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sz w:val="24"/>
          <w:szCs w:val="24"/>
          <w:lang w:eastAsia="en-US"/>
        </w:rPr>
        <w:t>- Адресная инвестиционная программа Сосновоборского городского округа за счет средств местного бюджета на 2020, 2021, 2022, 2023, плановый период 2024-2025 годы;</w:t>
      </w:r>
    </w:p>
    <w:p w14:paraId="276816CC" w14:textId="77777777" w:rsidR="0056365F" w:rsidRPr="00123AC7" w:rsidRDefault="0056365F" w:rsidP="0056365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sz w:val="24"/>
          <w:szCs w:val="24"/>
          <w:lang w:eastAsia="en-US"/>
        </w:rPr>
        <w:t>- План мероприятий по снижению количества объектов незавершенного строительства на 2023 год;</w:t>
      </w:r>
    </w:p>
    <w:p w14:paraId="5F3F4695" w14:textId="77777777" w:rsidR="0056365F" w:rsidRPr="00123AC7" w:rsidRDefault="0056365F" w:rsidP="0056365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sz w:val="24"/>
          <w:szCs w:val="24"/>
          <w:lang w:eastAsia="en-US"/>
        </w:rPr>
        <w:t>- форма учета объектов незавершенного строительства;</w:t>
      </w:r>
    </w:p>
    <w:p w14:paraId="19839DFE" w14:textId="77777777" w:rsidR="0056365F" w:rsidRPr="00123AC7" w:rsidRDefault="0056365F" w:rsidP="0056365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инвентаризационные описи;</w:t>
      </w:r>
    </w:p>
    <w:p w14:paraId="6950E746" w14:textId="77777777" w:rsidR="0056365F" w:rsidRPr="00123AC7" w:rsidRDefault="0056365F" w:rsidP="0056365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sz w:val="24"/>
          <w:szCs w:val="24"/>
          <w:lang w:eastAsia="en-US"/>
        </w:rPr>
        <w:t>- регистры бюджетного учета;</w:t>
      </w:r>
    </w:p>
    <w:p w14:paraId="5FC545A4" w14:textId="77777777" w:rsidR="0056365F" w:rsidRPr="00123AC7" w:rsidRDefault="0056365F" w:rsidP="0056365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sz w:val="24"/>
          <w:szCs w:val="24"/>
          <w:lang w:eastAsia="en-US"/>
        </w:rPr>
        <w:t>- реестр муниципального имущества.</w:t>
      </w:r>
    </w:p>
    <w:p w14:paraId="7CAE1923" w14:textId="77777777" w:rsidR="0098711E" w:rsidRPr="00123AC7" w:rsidRDefault="0098711E" w:rsidP="003A18F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2ECCCC2" w14:textId="32F725D3" w:rsidR="00244873" w:rsidRDefault="00153ED5" w:rsidP="003A18FD">
      <w:pPr>
        <w:pStyle w:val="ConsPlusNonformat"/>
        <w:widowControl/>
        <w:suppressAutoHyphen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C7">
        <w:rPr>
          <w:rFonts w:ascii="Times New Roman" w:hAnsi="Times New Roman" w:cs="Times New Roman"/>
          <w:b/>
          <w:sz w:val="24"/>
          <w:szCs w:val="24"/>
        </w:rPr>
        <w:t>10</w:t>
      </w:r>
      <w:r w:rsidR="00956EAB" w:rsidRPr="00123AC7">
        <w:rPr>
          <w:rFonts w:ascii="Times New Roman" w:hAnsi="Times New Roman" w:cs="Times New Roman"/>
          <w:b/>
          <w:sz w:val="24"/>
          <w:szCs w:val="24"/>
        </w:rPr>
        <w:t>.</w:t>
      </w:r>
      <w:r w:rsidR="00244873" w:rsidRPr="00123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A4C"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Заключение. Выводы. Предложения</w:t>
      </w:r>
      <w:r w:rsidR="00956EAB" w:rsidRPr="00123AC7">
        <w:rPr>
          <w:rFonts w:ascii="Times New Roman" w:hAnsi="Times New Roman" w:cs="Times New Roman"/>
          <w:b/>
          <w:sz w:val="24"/>
          <w:szCs w:val="24"/>
        </w:rPr>
        <w:t>.</w:t>
      </w:r>
    </w:p>
    <w:p w14:paraId="14001218" w14:textId="40B088E6" w:rsidR="00CC637C" w:rsidRPr="00123AC7" w:rsidRDefault="00CC637C" w:rsidP="00CC637C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данным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отчетн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форм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ы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0503190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C6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«Сведения о вложениях в объекты недвижимого имущества, объектах незавершенного строительства»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 период 2020-2022 годы в Сосновоборском городском округе числятся объекты незавершенного строительства (без учета вложений в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покупк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квартир в муниципальную собственность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):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14:paraId="61C2DF1C" w14:textId="77777777" w:rsidR="00CC637C" w:rsidRPr="00123AC7" w:rsidRDefault="00CC637C" w:rsidP="00CC637C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BF61E73" w14:textId="77777777" w:rsidR="00CC637C" w:rsidRPr="00123AC7" w:rsidRDefault="00CC637C" w:rsidP="00CC637C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Тыс. руб.</w: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1751"/>
        <w:gridCol w:w="1214"/>
        <w:gridCol w:w="1213"/>
        <w:gridCol w:w="1198"/>
        <w:gridCol w:w="1213"/>
        <w:gridCol w:w="1129"/>
        <w:gridCol w:w="1213"/>
        <w:gridCol w:w="1129"/>
      </w:tblGrid>
      <w:tr w:rsidR="00CC637C" w:rsidRPr="00123AC7" w14:paraId="78976880" w14:textId="77777777" w:rsidTr="00AC022F">
        <w:tc>
          <w:tcPr>
            <w:tcW w:w="1751" w:type="dxa"/>
            <w:vMerge w:val="restart"/>
          </w:tcPr>
          <w:p w14:paraId="7BFADD1E" w14:textId="77777777" w:rsidR="00CC637C" w:rsidRPr="00123AC7" w:rsidRDefault="00CC637C" w:rsidP="00D91429">
            <w:pPr>
              <w:pStyle w:val="ConsPlusNonformat"/>
              <w:suppressAutoHyphens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Показатели</w:t>
            </w:r>
          </w:p>
        </w:tc>
        <w:tc>
          <w:tcPr>
            <w:tcW w:w="8309" w:type="dxa"/>
            <w:gridSpan w:val="7"/>
          </w:tcPr>
          <w:p w14:paraId="6201C2B4" w14:textId="77777777" w:rsidR="00CC637C" w:rsidRPr="00123AC7" w:rsidRDefault="00CC637C" w:rsidP="00D91429">
            <w:pPr>
              <w:pStyle w:val="ConsPlusNonformat"/>
              <w:suppressAutoHyphens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Данные по состоянию</w:t>
            </w:r>
          </w:p>
        </w:tc>
      </w:tr>
      <w:tr w:rsidR="00CC637C" w:rsidRPr="00123AC7" w14:paraId="138B408C" w14:textId="77777777" w:rsidTr="00AC022F">
        <w:tc>
          <w:tcPr>
            <w:tcW w:w="1751" w:type="dxa"/>
            <w:vMerge/>
          </w:tcPr>
          <w:p w14:paraId="6390F307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14" w:type="dxa"/>
          </w:tcPr>
          <w:p w14:paraId="4AC84F8D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01.01.2020</w:t>
            </w:r>
          </w:p>
        </w:tc>
        <w:tc>
          <w:tcPr>
            <w:tcW w:w="1213" w:type="dxa"/>
          </w:tcPr>
          <w:p w14:paraId="01A09F4E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01.01.2021</w:t>
            </w:r>
          </w:p>
        </w:tc>
        <w:tc>
          <w:tcPr>
            <w:tcW w:w="1198" w:type="dxa"/>
          </w:tcPr>
          <w:p w14:paraId="0A0C26F7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динамика</w:t>
            </w:r>
          </w:p>
        </w:tc>
        <w:tc>
          <w:tcPr>
            <w:tcW w:w="1213" w:type="dxa"/>
          </w:tcPr>
          <w:p w14:paraId="0F3F8AFB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01.01.2022</w:t>
            </w:r>
          </w:p>
        </w:tc>
        <w:tc>
          <w:tcPr>
            <w:tcW w:w="1129" w:type="dxa"/>
          </w:tcPr>
          <w:p w14:paraId="13C37579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динамика</w:t>
            </w:r>
          </w:p>
        </w:tc>
        <w:tc>
          <w:tcPr>
            <w:tcW w:w="1213" w:type="dxa"/>
          </w:tcPr>
          <w:p w14:paraId="4C7E5A37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01.01.2023</w:t>
            </w:r>
          </w:p>
        </w:tc>
        <w:tc>
          <w:tcPr>
            <w:tcW w:w="1129" w:type="dxa"/>
          </w:tcPr>
          <w:p w14:paraId="2657DB78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динамика</w:t>
            </w:r>
          </w:p>
        </w:tc>
      </w:tr>
      <w:tr w:rsidR="00CC637C" w:rsidRPr="00123AC7" w14:paraId="42DDFF5B" w14:textId="77777777" w:rsidTr="00AC022F">
        <w:tc>
          <w:tcPr>
            <w:tcW w:w="1751" w:type="dxa"/>
          </w:tcPr>
          <w:p w14:paraId="6037E5F1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Количество объектов незавершенного</w:t>
            </w:r>
          </w:p>
        </w:tc>
        <w:tc>
          <w:tcPr>
            <w:tcW w:w="1214" w:type="dxa"/>
          </w:tcPr>
          <w:p w14:paraId="5B7D3966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21</w:t>
            </w:r>
          </w:p>
        </w:tc>
        <w:tc>
          <w:tcPr>
            <w:tcW w:w="1213" w:type="dxa"/>
          </w:tcPr>
          <w:p w14:paraId="6E0FD8A4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1198" w:type="dxa"/>
          </w:tcPr>
          <w:p w14:paraId="70F6FC91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-5</w:t>
            </w:r>
          </w:p>
        </w:tc>
        <w:tc>
          <w:tcPr>
            <w:tcW w:w="1213" w:type="dxa"/>
          </w:tcPr>
          <w:p w14:paraId="4E444395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1129" w:type="dxa"/>
          </w:tcPr>
          <w:p w14:paraId="2BE17D2D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+7</w:t>
            </w:r>
          </w:p>
        </w:tc>
        <w:tc>
          <w:tcPr>
            <w:tcW w:w="1213" w:type="dxa"/>
          </w:tcPr>
          <w:p w14:paraId="048BFD38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21</w:t>
            </w:r>
          </w:p>
        </w:tc>
        <w:tc>
          <w:tcPr>
            <w:tcW w:w="1129" w:type="dxa"/>
          </w:tcPr>
          <w:p w14:paraId="097E06F8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- 2</w:t>
            </w:r>
          </w:p>
        </w:tc>
      </w:tr>
      <w:tr w:rsidR="00CC637C" w:rsidRPr="00123AC7" w14:paraId="053B797A" w14:textId="77777777" w:rsidTr="00AC022F">
        <w:tc>
          <w:tcPr>
            <w:tcW w:w="1751" w:type="dxa"/>
          </w:tcPr>
          <w:p w14:paraId="599A26CA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Сумма незавершенного строительства (данные по счету 010601000)</w:t>
            </w:r>
          </w:p>
        </w:tc>
        <w:tc>
          <w:tcPr>
            <w:tcW w:w="1214" w:type="dxa"/>
          </w:tcPr>
          <w:p w14:paraId="09CF0055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366 908,2</w:t>
            </w:r>
          </w:p>
        </w:tc>
        <w:tc>
          <w:tcPr>
            <w:tcW w:w="1213" w:type="dxa"/>
          </w:tcPr>
          <w:p w14:paraId="654C7466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210 627,8</w:t>
            </w:r>
          </w:p>
        </w:tc>
        <w:tc>
          <w:tcPr>
            <w:tcW w:w="1198" w:type="dxa"/>
          </w:tcPr>
          <w:p w14:paraId="411A5DBF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-156 280,4</w:t>
            </w:r>
          </w:p>
        </w:tc>
        <w:tc>
          <w:tcPr>
            <w:tcW w:w="1213" w:type="dxa"/>
          </w:tcPr>
          <w:p w14:paraId="2B8B496C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435 722,3</w:t>
            </w:r>
          </w:p>
        </w:tc>
        <w:tc>
          <w:tcPr>
            <w:tcW w:w="1129" w:type="dxa"/>
          </w:tcPr>
          <w:p w14:paraId="198C7054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+210 627,8</w:t>
            </w:r>
          </w:p>
        </w:tc>
        <w:tc>
          <w:tcPr>
            <w:tcW w:w="1213" w:type="dxa"/>
          </w:tcPr>
          <w:p w14:paraId="3BBE13EB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690 540,2</w:t>
            </w:r>
          </w:p>
        </w:tc>
        <w:tc>
          <w:tcPr>
            <w:tcW w:w="1129" w:type="dxa"/>
          </w:tcPr>
          <w:p w14:paraId="060EEA34" w14:textId="77777777" w:rsidR="00CC637C" w:rsidRPr="00123AC7" w:rsidRDefault="00CC637C" w:rsidP="00D91429">
            <w:pPr>
              <w:pStyle w:val="ConsPlusNonformat"/>
              <w:suppressAutoHyphens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23AC7">
              <w:rPr>
                <w:rFonts w:ascii="Times New Roman" w:eastAsia="Calibri" w:hAnsi="Times New Roman" w:cs="Times New Roman"/>
                <w:bCs/>
                <w:lang w:eastAsia="en-US"/>
              </w:rPr>
              <w:t>+254 817,9</w:t>
            </w:r>
          </w:p>
        </w:tc>
      </w:tr>
    </w:tbl>
    <w:p w14:paraId="3B6E4681" w14:textId="77777777" w:rsidR="00AC022F" w:rsidRDefault="00AC022F" w:rsidP="00AC022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CE53995" w14:textId="458FDF17" w:rsidR="00AC022F" w:rsidRDefault="00AC022F" w:rsidP="00AC022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состоянию на 01.01.2021 </w:t>
      </w:r>
      <w:r w:rsidRPr="00AC02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года количество объектов незавершенного строительства недвижимого имущества составляет 16, сумма фактических расходов на указанные объекты составила 210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C02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627,8 тыс. руб.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C02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 2020 год ф. 0503190 содержит информацию по 30 объектам.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14:paraId="10DEDEC6" w14:textId="77777777" w:rsidR="00AC022F" w:rsidRDefault="00AC022F" w:rsidP="00AC022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206AFB7" w14:textId="109391D7" w:rsidR="00AC022F" w:rsidRDefault="00AC022F" w:rsidP="00AC022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состоянию на 01.01.</w:t>
      </w:r>
      <w:r w:rsidRPr="00AC02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AC02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года количество объектов незавершенного строительства недвижимого имущества составляет 23 объекта, сумма фактических расходов на указанные объекты составила 435722,3 тыс. руб.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C02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 2021 год ф. 0503190 содержит информацию по 26 объектам.</w:t>
      </w:r>
    </w:p>
    <w:p w14:paraId="1F775AE6" w14:textId="77777777" w:rsidR="00C3108B" w:rsidRDefault="00C3108B" w:rsidP="00AC022F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472454C" w14:textId="72871A71" w:rsidR="00C3108B" w:rsidRPr="00123AC7" w:rsidRDefault="00C3108B" w:rsidP="00C31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состоянию на 01.01.</w:t>
      </w:r>
      <w:r w:rsidRPr="00C310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C310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года количество объектов незавершенного строительства недвижимого имущества составляет 21 объект, сумма фактических расходов на указанные объекты составила 690 540,27014 тыс. руб.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310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 2022 год ф. 0503190 содержит информацию по 26 объектам.</w:t>
      </w:r>
    </w:p>
    <w:p w14:paraId="0FF0846E" w14:textId="387F792E" w:rsidR="00B069DA" w:rsidRPr="00123AC7" w:rsidRDefault="009B5340" w:rsidP="00B069DA">
      <w:pPr>
        <w:pStyle w:val="ConsPlusNonformat"/>
        <w:widowControl/>
        <w:suppressAutoHyphens/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B069DA">
        <w:rPr>
          <w:rFonts w:ascii="Times New Roman" w:hAnsi="Times New Roman" w:cs="Times New Roman"/>
          <w:b/>
          <w:sz w:val="24"/>
          <w:szCs w:val="24"/>
        </w:rPr>
        <w:t xml:space="preserve">анализа информации, представленной в ф. 0503190 </w:t>
      </w:r>
      <w:r w:rsidR="00B069DA" w:rsidRPr="00B069DA">
        <w:rPr>
          <w:rFonts w:ascii="Times New Roman" w:hAnsi="Times New Roman" w:cs="Times New Roman"/>
          <w:b/>
          <w:sz w:val="24"/>
          <w:szCs w:val="24"/>
        </w:rPr>
        <w:t>«Сведения о вложениях в объекты недвижимого имущества, объектах незавершенного строительства»</w:t>
      </w:r>
      <w:r w:rsidR="00B069DA">
        <w:rPr>
          <w:rFonts w:ascii="Times New Roman" w:hAnsi="Times New Roman" w:cs="Times New Roman"/>
          <w:b/>
          <w:sz w:val="24"/>
          <w:szCs w:val="24"/>
        </w:rPr>
        <w:t xml:space="preserve"> за 2020, 2021, 2022 годы</w:t>
      </w:r>
      <w:r w:rsidR="000B1F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представленных документов за 2020-2023 годы:</w:t>
      </w:r>
    </w:p>
    <w:p w14:paraId="2072F9BC" w14:textId="443BC93C" w:rsidR="006B4EC4" w:rsidRPr="00123AC7" w:rsidRDefault="00473181" w:rsidP="006B4EC4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A65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0A657B" w:rsidRPr="000A65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0.1</w:t>
      </w:r>
      <w:r w:rsidRPr="000A65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B4EC4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итогам заседания Совета при Президенте по стратегическому развитию и национальным проектам, состоявшегося 15 декабря 2021 года, Президентом Российской Федерации в адрес Правительства РФ дано поручение</w:t>
      </w:r>
      <w:r w:rsidR="006B4EC4" w:rsidRPr="00123AC7">
        <w:t xml:space="preserve"> </w:t>
      </w:r>
      <w:r w:rsidR="006B4EC4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принять исчерпывающие меры по завершению строительства всех объектов капитального строительства, осуществляемого с использованием средств федерального бюджета, а также по обеспечению ввода этих объектов в эксплуатацию.</w:t>
      </w:r>
      <w:r w:rsidR="006A17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bookmarkStart w:id="5" w:name="_Hlk147420177"/>
      <w:r w:rsidR="006A17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Указанное поручение Президента России имеет свою актуальность и по отношению к объектам капитального строительства, осуществляемого за счет средств местного бюджета.</w:t>
      </w:r>
    </w:p>
    <w:bookmarkEnd w:id="5"/>
    <w:p w14:paraId="7E5CE306" w14:textId="052F06B4" w:rsidR="006B4EC4" w:rsidRPr="00123AC7" w:rsidRDefault="006B4EC4" w:rsidP="006B4EC4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B3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Статьей 55.35 "Градостроительный кодекс Российской Федерации" от 29.12.2004 N 190-ФЗ</w:t>
      </w:r>
      <w:r w:rsidRPr="00DB3714">
        <w:rPr>
          <w:rFonts w:ascii="Times New Roman" w:hAnsi="Times New Roman" w:cs="Times New Roman"/>
          <w:sz w:val="24"/>
          <w:szCs w:val="24"/>
        </w:rPr>
        <w:t xml:space="preserve"> </w:t>
      </w:r>
      <w:r w:rsidR="00DB3714" w:rsidRPr="00DB3714">
        <w:rPr>
          <w:rFonts w:ascii="Times New Roman" w:hAnsi="Times New Roman" w:cs="Times New Roman"/>
          <w:sz w:val="24"/>
          <w:szCs w:val="24"/>
        </w:rPr>
        <w:t>н</w:t>
      </w:r>
      <w:r w:rsidRPr="00DB3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езавершенные объекты капитального строительства, строительство, реконструкция которых осуществлялись полностью или частично за счет средств федерального бюджета, подлежат включению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федеральный реестр незавершенных объектов капитального строительства.</w:t>
      </w:r>
    </w:p>
    <w:p w14:paraId="30780250" w14:textId="3D5A4807" w:rsidR="006521D7" w:rsidRPr="00123AC7" w:rsidRDefault="006521D7" w:rsidP="006B4EC4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Порядок формирования и ведения федерального реестра незавершенных объектов капитального строительства, состав включаемых в него сведений, порядок предоставления таких сведений устанавливаются Правительством Российской Федерации.</w:t>
      </w:r>
    </w:p>
    <w:p w14:paraId="21E943AE" w14:textId="32D3B1E8" w:rsidR="006B4EC4" w:rsidRPr="00123AC7" w:rsidRDefault="006B4EC4" w:rsidP="006B4EC4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Порядок формирования и ведения регионального реестра незавершенных объектов капитального строительства, состав включаемых в него сведений, порядок предоставления таких сведений устанавливаются нормативным правовым актом высшего исполнительного органа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государственной власти субъекта Российской Федерации.</w:t>
      </w:r>
    </w:p>
    <w:p w14:paraId="0F7AE837" w14:textId="3AC7E4CE" w:rsidR="00DD0C1E" w:rsidRPr="00123AC7" w:rsidRDefault="00DD0C1E" w:rsidP="00DD0C1E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6" w:name="_Hlk147315062"/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Постановлением Правительства Ленинградской области от 26.12.2022 N 980 </w:t>
      </w:r>
      <w:bookmarkEnd w:id="6"/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утверждено </w:t>
      </w:r>
      <w:bookmarkStart w:id="7" w:name="_Hlk147315129"/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порядке формирования и ведения реестра незавершенных объектов капитального строительства Ленинградской области и составе включаемых в него сведений</w:t>
      </w:r>
      <w:bookmarkEnd w:id="7"/>
      <w:r w:rsidR="005A6536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06282EBB" w14:textId="77777777" w:rsidR="005A6536" w:rsidRPr="00123AC7" w:rsidRDefault="005A6536" w:rsidP="00DD0C1E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5B1E2E2" w14:textId="23ACA5CF" w:rsidR="005A6536" w:rsidRPr="00123AC7" w:rsidRDefault="005A6536" w:rsidP="00DD0C1E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8" w:name="_Hlk147314323"/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 федеральным законодательством, ни законодательством Ленинградской области не установлена обязанность формирования и ведения реестра незавершенных объектов капитального строительства</w:t>
      </w:r>
      <w:r w:rsidR="00745394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муниципальной собственности.</w:t>
      </w:r>
    </w:p>
    <w:bookmarkEnd w:id="8"/>
    <w:p w14:paraId="25AED2CA" w14:textId="77777777" w:rsidR="006B4EC4" w:rsidRPr="00123AC7" w:rsidRDefault="006B4EC4" w:rsidP="006B4EC4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74A24E5" w14:textId="19F626C0" w:rsidR="006B4EC4" w:rsidRPr="00123AC7" w:rsidRDefault="006B4EC4" w:rsidP="006B4EC4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Первым заместителем Председателя Правительства Российской Федерации Шуваловым И.И. еще 31.01.2017 № 727п-П13 утвержден план поэтапного снижения объемов и количества объектов незавершенного строительства (далее - ОНС).</w:t>
      </w:r>
    </w:p>
    <w:p w14:paraId="0F0F9179" w14:textId="73EE4DFE" w:rsidR="00745394" w:rsidRPr="00123AC7" w:rsidRDefault="006B4EC4" w:rsidP="00745394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Во исполнение плана поэтапного снижения ОНС </w:t>
      </w:r>
      <w:bookmarkStart w:id="9" w:name="_Hlk147314543"/>
      <w:bookmarkStart w:id="10" w:name="_Hlk147314415"/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Минэкономразвития России письмом от 06.03.2017 № 5536-ЕЕ/Д17И доведены методические рекомендации по учету объектов незавершенного строительства государственной собственности субъектов РФ и муниципальной собственности</w:t>
      </w:r>
      <w:bookmarkEnd w:id="9"/>
      <w:r w:rsidR="00D61C93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bookmarkEnd w:id="10"/>
      <w:r w:rsidR="00D61C93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(далее – методические рекомендации по учету ОНС)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745394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Указанным письмом рекомендовано довести указанные методические рекомендации до сведения муниципалитетов.</w:t>
      </w:r>
    </w:p>
    <w:p w14:paraId="382FDDE4" w14:textId="77777777" w:rsidR="0091325D" w:rsidRPr="00123AC7" w:rsidRDefault="0091325D" w:rsidP="006521D7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9E72971" w14:textId="212A696D" w:rsidR="0091325D" w:rsidRPr="00123AC7" w:rsidRDefault="0091325D" w:rsidP="006521D7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муниципальном образовании Сосновоборский городской округ нормативно-правовым</w:t>
      </w:r>
      <w:r w:rsidR="00824794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акт</w:t>
      </w:r>
      <w:r w:rsidR="00824794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 w:rsidR="00824794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не определен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орган, уполномоченный на учет</w:t>
      </w:r>
      <w:r w:rsidR="00824794" w:rsidRPr="00123AC7">
        <w:t xml:space="preserve"> </w:t>
      </w:r>
      <w:r w:rsidR="00824794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объектов незавершенного строительства и ведение реестра таких объектов и не определен порядок</w:t>
      </w:r>
      <w:r w:rsidR="00824794" w:rsidRPr="00123AC7">
        <w:t xml:space="preserve"> </w:t>
      </w:r>
      <w:r w:rsidR="00824794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учета ОНС.</w:t>
      </w:r>
    </w:p>
    <w:p w14:paraId="14425042" w14:textId="77777777" w:rsidR="00473181" w:rsidRDefault="00473181" w:rsidP="00473181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46E2329" w14:textId="388CFFE9" w:rsidR="00473181" w:rsidRPr="00123AC7" w:rsidRDefault="00473181" w:rsidP="00473181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агается</w:t>
      </w: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администрации Сосновоборского городского округа с учетом методических рекомендаций и в соответствии с Постановлением Правительства Ленинградской области от 26.12.2022 N 980 утвердить муниципальный правовой акт, регулирующий порядок формирования и ведения реестра незавершенных объектов капитального строительства Сосновоборского городского округа и составе включаемых в него сведений.</w:t>
      </w:r>
    </w:p>
    <w:p w14:paraId="39EFE596" w14:textId="77777777" w:rsidR="00D61C93" w:rsidRDefault="00D61C93" w:rsidP="00745394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F35EDCC" w14:textId="400AADD3" w:rsidR="00473181" w:rsidRDefault="000A657B" w:rsidP="00932DD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A65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</w:t>
      </w:r>
      <w:r w:rsidR="00473181" w:rsidRPr="000A65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="004731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73181" w:rsidRPr="004731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Постановлени</w:t>
      </w:r>
      <w:r w:rsidR="004731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ем</w:t>
      </w:r>
      <w:r w:rsidR="00473181" w:rsidRPr="004731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Правительства РФ от 07.09.2021 N 1517</w:t>
      </w:r>
      <w:r w:rsidR="004731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утвержден «Порядок </w:t>
      </w:r>
      <w:bookmarkStart w:id="11" w:name="_Hlk147322540"/>
      <w:r w:rsidR="00473181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</w:t>
      </w:r>
      <w:bookmarkEnd w:id="11"/>
      <w:r w:rsidR="004731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». </w:t>
      </w:r>
      <w:bookmarkStart w:id="12" w:name="_Hlk147322638"/>
    </w:p>
    <w:p w14:paraId="21DEA33A" w14:textId="045DD80C" w:rsidR="00075AFC" w:rsidRPr="00123AC7" w:rsidRDefault="00932DDB" w:rsidP="00932DD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Пунктом 3 </w:t>
      </w:r>
      <w:bookmarkStart w:id="13" w:name="_Hlk147322507"/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Постановления Правительства РФ от 07.09.2021 N 1517 </w:t>
      </w:r>
      <w:bookmarkEnd w:id="13"/>
      <w:r w:rsidR="009F393F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органам местного самоуправления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рекомендовано 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</w:t>
      </w:r>
      <w:r w:rsidR="00764E8F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руководствуясь Правилами, утвержденными указанным Постановлением </w:t>
      </w:r>
      <w:r w:rsidR="00DB3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r w:rsidR="00764E8F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равительства.</w:t>
      </w:r>
    </w:p>
    <w:p w14:paraId="7058BD2B" w14:textId="2458E096" w:rsidR="00764E8F" w:rsidRDefault="00764E8F" w:rsidP="00932DD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r w:rsidR="00DB3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основоборском городском округе на момент проведения настоящего мероприятия нормативно-правовой акт, устанавливающий правила принятия решений</w:t>
      </w:r>
      <w:r w:rsidRPr="00123AC7">
        <w:t xml:space="preserve">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списании объектов незавершенного строительства или затрат, понесенных на незавершенное строительство объектов капитального строительства, не принят.</w:t>
      </w:r>
    </w:p>
    <w:p w14:paraId="79AB35A9" w14:textId="77777777" w:rsidR="00473181" w:rsidRPr="00123AC7" w:rsidRDefault="00473181" w:rsidP="00473181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Предлага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ется</w:t>
      </w: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администрации Сосновоборского городского округа утвердить нормативно-правовой акт, устанавливающий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строительства.</w:t>
      </w:r>
    </w:p>
    <w:p w14:paraId="1F32EC81" w14:textId="77777777" w:rsidR="00B54B65" w:rsidRDefault="00B54B65" w:rsidP="00932DD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E612E98" w14:textId="77777777" w:rsidR="00B54B65" w:rsidRPr="00123AC7" w:rsidRDefault="000A657B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A65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</w:t>
      </w:r>
      <w:r w:rsidR="006A17DB" w:rsidRPr="000A65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="006A17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54B65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Постановлением администрации СГО от 25.11.2019 № 4241 утверждено Положение о формировании и реализации адресной инвестиционной программы за счет средств местного бюджета (далее Положение № 4241).</w:t>
      </w:r>
    </w:p>
    <w:p w14:paraId="21456812" w14:textId="77777777" w:rsidR="00B54B65" w:rsidRPr="00123AC7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Положением № 4241 определено, что объект инвестиций - объекты капитального строительства, недвижимое    имущество, находящееся    в муниципальной собственности, строительство, реконструкция (в том числе разработка проектно-сметной документации), реконструкция (модернизация) или приобретение которых планируется осуществить полностью или частично за счет средств местного бюджета (в том числе в рамках концессионных соглашений).</w:t>
      </w:r>
    </w:p>
    <w:p w14:paraId="7EB62EE9" w14:textId="77777777" w:rsidR="00B54B65" w:rsidRPr="00123AC7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На основании ст. 130 и ст. 131 Гражданского кодекса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РФ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 недвижимому имуществу относятся земельные участки, здания, сооружения, объекты незавершенного строительства, водные и воздушные суда и иные объекты, подлежащие государственной регистрации или государственному учету.</w:t>
      </w:r>
    </w:p>
    <w:p w14:paraId="2E329F93" w14:textId="77777777" w:rsidR="00B54B65" w:rsidRPr="00123AC7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Согласно п. 1.3. Положения № 4241 перечень объектов адресной инвестиционной программы формируется отделом капитального строительства.</w:t>
      </w:r>
    </w:p>
    <w:p w14:paraId="672098DA" w14:textId="77777777" w:rsidR="00B54B65" w:rsidRPr="00123AC7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 п. 1.2 Положения № 4241 адресная инвестиционная программа формируется на очередной финансовый год и на плановый период и утверждается решением совета депутатов на очередной финансовый год и на плановый период.</w:t>
      </w:r>
    </w:p>
    <w:p w14:paraId="6894C3DA" w14:textId="77777777" w:rsidR="00B54B65" w:rsidRPr="00123AC7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результатам анализа данных ф. 0503190 и представленных документов по объектам, отраженным в ф. 0503190 за период 2020, 2021, 2022 годы:</w:t>
      </w:r>
    </w:p>
    <w:p w14:paraId="2E2A682D" w14:textId="77777777" w:rsidR="00B54B65" w:rsidRPr="00123AC7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 инвестиционную программу Сосновоборского городского округа за анализируемый период необоснованно включались отдельные объекты (благоустройство, сооружения), не относящиеся к объектам капитального строительства, к объектам недвижимого имущества, которые учитывались в администрации, как вложения в объекты недвижимого имущества.  При передаче</w:t>
      </w:r>
      <w:r w:rsidRPr="00123AC7">
        <w:t xml:space="preserve">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администрацией в КУМИ законченных строительством объектов указанные объекты учтены как движимое имущество, составляющее казну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14:paraId="2BEB41FE" w14:textId="77777777" w:rsidR="00B54B65" w:rsidRPr="00123AC7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производились вложения в объекты движимого имущества (обустройство территории), которые не включались в АИП и не отражены в ф. 0503190, но указанные объекты являются неотъемлемой частью существующих объектов недвижимого имущества (имущества казны) 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соответственно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стоимость строительства таких объектов увеличивает стоимость существующего объекта недвижимости и по своей сути являются бюджетными инвестициями. При передаче администрацией в КУМИ законченных строительством объектов возникает несоответствие учета вложений в движимое имущество в администрации и увеличение стоимости существующего объекта недвижимого имущества казны при принятии объектов к учету в КУМИ.</w:t>
      </w:r>
    </w:p>
    <w:p w14:paraId="7B4F7739" w14:textId="77777777" w:rsidR="00B54B65" w:rsidRPr="00123AC7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29DD0A0" w14:textId="77777777" w:rsidR="00B54B65" w:rsidRPr="00123AC7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Согласно пункту 3.2 Положения о порядке управления и распоряжения муниципальной собственность муниципального образования Сосновоборский городской округ Ленинградской области (утверждено решением совета депутатов Сосновоборского городского округа от 18.09.2001 № 96 с последующими изменениями) решение о создании (строительстве) и приобретении имущества в муниципальную собственность принимает администрация муниципального образования в пределах средств, предусмотренных местным бюджетом или за счет иных средств.</w:t>
      </w:r>
    </w:p>
    <w:p w14:paraId="6B595AF8" w14:textId="77777777" w:rsidR="00B54B65" w:rsidRPr="00123AC7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Вновь созданное (построенное) и приобретенное имущество поступает в казну муниципального образования и передается комитету по управлению муниципальным имуществом для учета, включения в реестр собственности и оформления в установленном порядке права собственности муниципального образования на данное имущество.</w:t>
      </w:r>
    </w:p>
    <w:p w14:paraId="5E03DBEB" w14:textId="79552673" w:rsidR="00B54B65" w:rsidRPr="00123AC7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Предлага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ется</w:t>
      </w: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целях правильного отражения имущества казны в реестре муниципального имущества и в бухгалтерском учете в КУМИ (субъектом учета имущества казны) администрации, при планировании объектов строительства (движимого и недвижимого имущества) и формировании адресной инвестиционной программы, осуществлять взаимодействие с  КУМИ по согласованию планируемых к строительству объектов для определения к какому виду будет относиться построенный объект (движимое или недвижимое имущество). Порядок взаимодействия и согласования объектов внести в Положение о формировании и реализации адресной инвестиционной программы.</w:t>
      </w:r>
    </w:p>
    <w:p w14:paraId="5518C214" w14:textId="77777777" w:rsidR="00B54B65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1F6509F" w14:textId="77777777" w:rsidR="0038708B" w:rsidRPr="00123AC7" w:rsidRDefault="00B54B65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4B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10.4.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8708B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связи с тем, что в муниципальном образовании не утвержден порядок принятия решений о списании затрат,</w:t>
      </w:r>
      <w:r w:rsidR="0038708B" w:rsidRPr="00123AC7">
        <w:t xml:space="preserve"> </w:t>
      </w:r>
      <w:r w:rsidR="0038708B"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понесенных на незавершенное строительство объектов капитального строительства, за анализируемый период установлены факты различного учета и списания затрат незавершенного строительства, произведенных на проектно-сметную документацию, ПИР и другие аналогичные работы:</w:t>
      </w:r>
    </w:p>
    <w:p w14:paraId="117FC878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C236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администрацией СГО</w:t>
      </w:r>
      <w:r w:rsidRPr="00C23684">
        <w:rPr>
          <w:rFonts w:ascii="Times New Roman" w:hAnsi="Times New Roman" w:cs="Times New Roman"/>
          <w:sz w:val="24"/>
          <w:szCs w:val="24"/>
        </w:rPr>
        <w:t xml:space="preserve"> на </w:t>
      </w:r>
      <w:r w:rsidRPr="00C236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основании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распоряжения администрации в 2021 г. переданы в КУМИ СГО затраты, произведенные в 2015 году, на ПСД по установке пассажирского лифта в здании администрации для отражения в учете увеличения стоимости ранее введенного в эксплуатацию объекта: «Здание общественных организаций, ул. Ленинградская, 46».</w:t>
      </w:r>
      <w:r w:rsidRPr="00123AC7">
        <w:t xml:space="preserve">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Учитывая,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что проектно-сметная документация на текущий момент неактуальна, а  увеличение стоимости объекта КУМИ СГО произведено неправомерно (основания неправомерности отражены в</w:t>
      </w:r>
      <w:r w:rsidRPr="00123AC7">
        <w:rPr>
          <w:rFonts w:ascii="Times New Roman" w:hAnsi="Times New Roman" w:cs="Times New Roman"/>
          <w:sz w:val="24"/>
          <w:szCs w:val="24"/>
        </w:rPr>
        <w:t xml:space="preserve">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Заключении от 12.04.2022 № 18 о </w:t>
      </w:r>
      <w:r w:rsidRPr="00123AC7">
        <w:rPr>
          <w:rFonts w:ascii="Times New Roman" w:hAnsi="Times New Roman" w:cs="Times New Roman"/>
          <w:sz w:val="24"/>
          <w:szCs w:val="24"/>
        </w:rPr>
        <w:t>проведении внешней проверки бюджетной отчетности администрации СГО за 2021 год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 то целесообразно принять решение о списании с учета затрат, понесенных на разработку ПСД;</w:t>
      </w:r>
    </w:p>
    <w:p w14:paraId="6E3A5BDD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администрацией СГО в 2023 году на основании распоряжения администрации в 2023 году произведено списание с учета незавершенного строительства затрат, произведенных в 2014 на разработку ПСД объекта «Строительство дороги (продолжение ул. Парковой до ул. Красных Фортов)». В соответствии с п. 17.4 Учетной политики администрации СГО стоимость ПСД до момента ее уничтожения отражена администрацией СГО на забалансовом счете 02 «Материальные ценности на хранении» в связи с невозможностью (нецелесообразностью) его дальнейшего использования.</w:t>
      </w:r>
      <w:r w:rsidRPr="00123AC7">
        <w:t xml:space="preserve">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Порядок уничтожения проектно-сметной документации в администрации не утвержден;</w:t>
      </w:r>
    </w:p>
    <w:p w14:paraId="4FE316EF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 2021 году администрацией СГО произведены затраты по корректировке рабочей документации ранее принятого и введенного объекта «Скейт-парк». Согласно скорректированной рабочей документации, дополнительные работы имеют высокую сметную стоимость и вероятность строительства объекта низкая.</w:t>
      </w:r>
      <w:r w:rsidRPr="00123AC7">
        <w:t xml:space="preserve">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Законодательно срок действия проектной документации не установлен. В связи с отсутствием утвержденного администрацией СГО порядка списания затрат незавершенного строительства указанные расходы на ПСД необоснованно могут «зависнуть» в учете капитальных вложений в администрации СГО 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объект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являться «долгостроем»;</w:t>
      </w:r>
    </w:p>
    <w:p w14:paraId="55F3AD28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 2019 году администрацией СГО по обращению граждан произведены расходы по расчету потребности газового топлива для объекта «Распределительный газопровод ул. Лесная». Дальнейшие работы не осуществляются в связи с отсутствием обращений граждан.</w:t>
      </w:r>
      <w:r w:rsidRPr="00123AC7">
        <w:t xml:space="preserve">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связи с отсутствием утвержденного администрацией СГО порядка списания затрат незавершенного строительства указанные расходы необоснованно могут «зависнуть» в учете капитальных вложений в администрации СГО 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объект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являться «долгостроем».</w:t>
      </w:r>
    </w:p>
    <w:p w14:paraId="0046CBAD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Предлага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ется</w:t>
      </w: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утвердить правила списания затрат незавершенного строительства, вести единообразный учет и списание расходов на незавершенное строительство объектов.  </w:t>
      </w:r>
    </w:p>
    <w:p w14:paraId="2FB41A53" w14:textId="37004DCB" w:rsidR="00B54B65" w:rsidRDefault="00B54B65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FAC542E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10.5.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Администрацией СГО в 2021, 2022, 2023 годах в учете незавершенного строительства необоснованно отражены расходы, связанные с частичным возмещением концессионеру затрат, связанных с реконструкцией четырех объектов водоснабжения/водоотведения, не являющихся имуществом казны, а переданных в концессию, в соответствии с концессионным соглашением.</w:t>
      </w:r>
    </w:p>
    <w:p w14:paraId="0126270E" w14:textId="75E8BDEB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Предлагае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тся</w:t>
      </w: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привести учет расходов, направленных на частичное возмещение затрат концессионера, в соответствие с требованиями ч.6 ст. 78 БК РФ и Инструкции № 162н.</w:t>
      </w:r>
    </w:p>
    <w:p w14:paraId="5C06F756" w14:textId="2FB4FC5C" w:rsidR="0038708B" w:rsidRDefault="0038708B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BE3F363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10.6.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ходе анализа заполнения администрацией СГО ф. 0503190 установлены факты указания показателей кода статуса объекта и кода целевой функции капитальных вложений не соответствующие действительности.</w:t>
      </w:r>
    </w:p>
    <w:p w14:paraId="62FCD4EF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Предлагае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тся</w:t>
      </w: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заполнение ф. 0503190 осуществлять в соответствии с требованиями пункта 173.1 Инструкции № 191н и фактическому содержанию вида незавершенного строительства объекта.</w:t>
      </w:r>
    </w:p>
    <w:p w14:paraId="174A261D" w14:textId="1881C8F7" w:rsidR="0038708B" w:rsidRDefault="0038708B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CB5348E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10.7.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Установлен факт ошибочного отнесения в 2006 г. затрат ПСД на объект «Разработка проекта по КНС-5 г. Сосновый Бор», фактически ПСД разработана на объект «Реконструкция объектов по отведению и очистке сточных вод (цех решеток)». Ежегодно в администрации проводится инвентаризация объектов незавершенного строительства, в ходе котор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расхождения не выявлены. Данный факт свидетельствует, что администрацией не обеспечено качественное и достоверное проведение инвентаризации объектов незавершенного строительства, капитальных вложений в объекты капитального строительства.</w:t>
      </w:r>
    </w:p>
    <w:p w14:paraId="6EADECB2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Предлагае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тся</w:t>
      </w: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проведении</w:t>
      </w: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инвентаризации объектов незавершенного строительства, вложений в объекты недвижимого имущества руководствоваться письмом Минфина России N 02-06-07/75364, Казначейства России N 07-04-05/02-874 от 22.12.2015 "О направлении Методических рекомендаций по проведению главными распорядителями средств федерального бюджета инвентаризации объектов незавершенного строительства, вложений в объекты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недвижимого имущества, и по представлению информации о результатах указанной инвентаризации".</w:t>
      </w:r>
    </w:p>
    <w:p w14:paraId="5F25F4EA" w14:textId="215E62F3" w:rsidR="0038708B" w:rsidRDefault="0038708B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232CAE8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10.8.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отражении хозяйственных операций по вложению в недвижимое имущество муниципального образования</w:t>
      </w: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становлено несоблюдение администрацией СГО п. 30 Приказа Минфина России от 06.12.2010 N 162н (ред. от 29.03.2023) «Об утверждении Плана счетов бюджетного учета и Инструкции по его применению». </w:t>
      </w:r>
    </w:p>
    <w:p w14:paraId="719EE37F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В соответствии с Классификатором нарушений, выявляемых в ходе внешнего государственного аудита (контроля), утвержденного постановлением Коллегии Счетной палаты РФ от 07.09.2017 N 9ПК (ред. от 24.05.2022), выявленное нарушение классифицируется:</w:t>
      </w:r>
    </w:p>
    <w:p w14:paraId="778A6856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- по пункту 2.11 «Нарушение требований, предъявляемых к правилам ведения бюджетного (бухгалтерского) учета».</w:t>
      </w:r>
    </w:p>
    <w:p w14:paraId="13D19D10" w14:textId="77777777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Применение несоответствующего группировочного счета бюджетного учета не повлекло к искажению бюджетной отчетности администрации Сосновоборского городского округа.</w:t>
      </w:r>
    </w:p>
    <w:p w14:paraId="6B831EFD" w14:textId="55D4D245" w:rsidR="0038708B" w:rsidRPr="00123AC7" w:rsidRDefault="0038708B" w:rsidP="0038708B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Предлагае</w:t>
      </w:r>
      <w:r w:rsidR="00E316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тся</w:t>
      </w:r>
      <w:r w:rsidRPr="00123A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Pr="00123A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хозяйственные операции по вложению в объекты недвижимого имущества муниципального образования отражать в бюджетном учете администрации СГО на группировочном счете 010651000 «Вложения в недвижимое имущество государственной (муниципальной) казны».</w:t>
      </w:r>
    </w:p>
    <w:p w14:paraId="01517C48" w14:textId="2048C83F" w:rsidR="0038708B" w:rsidRPr="00B54B65" w:rsidRDefault="0038708B" w:rsidP="00B54B65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0A93A70" w14:textId="77777777" w:rsidR="00066C8A" w:rsidRDefault="00066C8A" w:rsidP="00123AC7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14" w:name="_Hlk147310107"/>
      <w:bookmarkEnd w:id="12"/>
    </w:p>
    <w:bookmarkEnd w:id="14"/>
    <w:p w14:paraId="217CC070" w14:textId="77777777" w:rsidR="00066C8A" w:rsidRPr="00123AC7" w:rsidRDefault="00066C8A" w:rsidP="00123AC7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066C8A" w:rsidRPr="00123AC7" w:rsidSect="00761F97">
      <w:footerReference w:type="even" r:id="rId8"/>
      <w:footerReference w:type="default" r:id="rId9"/>
      <w:pgSz w:w="11906" w:h="16838"/>
      <w:pgMar w:top="426" w:right="567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DEB8" w14:textId="77777777" w:rsidR="00171313" w:rsidRDefault="00171313">
      <w:r>
        <w:separator/>
      </w:r>
    </w:p>
  </w:endnote>
  <w:endnote w:type="continuationSeparator" w:id="0">
    <w:p w14:paraId="114B454D" w14:textId="77777777" w:rsidR="00171313" w:rsidRDefault="0017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2C18" w14:textId="3881A127" w:rsidR="00CC1829" w:rsidRDefault="009F2575" w:rsidP="00497D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18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49C9">
      <w:rPr>
        <w:rStyle w:val="a8"/>
        <w:noProof/>
      </w:rPr>
      <w:t>1</w:t>
    </w:r>
    <w:r>
      <w:rPr>
        <w:rStyle w:val="a8"/>
      </w:rPr>
      <w:fldChar w:fldCharType="end"/>
    </w:r>
  </w:p>
  <w:p w14:paraId="607561E5" w14:textId="77777777" w:rsidR="00CC1829" w:rsidRDefault="00CC1829" w:rsidP="00F86B1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06A1" w14:textId="77777777" w:rsidR="00CC1829" w:rsidRDefault="009F2575" w:rsidP="00497D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18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C82">
      <w:rPr>
        <w:rStyle w:val="a8"/>
        <w:noProof/>
      </w:rPr>
      <w:t>2</w:t>
    </w:r>
    <w:r>
      <w:rPr>
        <w:rStyle w:val="a8"/>
      </w:rPr>
      <w:fldChar w:fldCharType="end"/>
    </w:r>
  </w:p>
  <w:p w14:paraId="1D542A21" w14:textId="77777777" w:rsidR="00CC1829" w:rsidRDefault="00CC1829" w:rsidP="00F86B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5622" w14:textId="77777777" w:rsidR="00171313" w:rsidRDefault="00171313">
      <w:r>
        <w:separator/>
      </w:r>
    </w:p>
  </w:footnote>
  <w:footnote w:type="continuationSeparator" w:id="0">
    <w:p w14:paraId="58F168CA" w14:textId="77777777" w:rsidR="00171313" w:rsidRDefault="0017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D9C"/>
    <w:multiLevelType w:val="hybridMultilevel"/>
    <w:tmpl w:val="7FB6D13A"/>
    <w:lvl w:ilvl="0" w:tplc="87D20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D7B65"/>
    <w:multiLevelType w:val="hybridMultilevel"/>
    <w:tmpl w:val="56F6A3B2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8EF6FC6"/>
    <w:multiLevelType w:val="hybridMultilevel"/>
    <w:tmpl w:val="D47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197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AFC0900"/>
    <w:multiLevelType w:val="hybridMultilevel"/>
    <w:tmpl w:val="DAB02D34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12784345"/>
    <w:multiLevelType w:val="hybridMultilevel"/>
    <w:tmpl w:val="F748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763"/>
        </w:tabs>
        <w:ind w:left="3763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9864E6D"/>
    <w:multiLevelType w:val="hybridMultilevel"/>
    <w:tmpl w:val="EE4463E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0F2719"/>
    <w:multiLevelType w:val="hybridMultilevel"/>
    <w:tmpl w:val="467692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E3CEB"/>
    <w:multiLevelType w:val="hybridMultilevel"/>
    <w:tmpl w:val="AD842646"/>
    <w:lvl w:ilvl="0" w:tplc="0F42D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04E0B"/>
    <w:multiLevelType w:val="hybridMultilevel"/>
    <w:tmpl w:val="C1EE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15F0"/>
    <w:multiLevelType w:val="hybridMultilevel"/>
    <w:tmpl w:val="8B6AE322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 w15:restartNumberingAfterBreak="0">
    <w:nsid w:val="27C440E6"/>
    <w:multiLevelType w:val="hybridMultilevel"/>
    <w:tmpl w:val="E0220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56124"/>
    <w:multiLevelType w:val="multilevel"/>
    <w:tmpl w:val="CDB05C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B06565"/>
    <w:multiLevelType w:val="hybridMultilevel"/>
    <w:tmpl w:val="29EA479A"/>
    <w:lvl w:ilvl="0" w:tplc="94C82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D459D1"/>
    <w:multiLevelType w:val="hybridMultilevel"/>
    <w:tmpl w:val="D1845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D45B97"/>
    <w:multiLevelType w:val="hybridMultilevel"/>
    <w:tmpl w:val="DBAA8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FA4082"/>
    <w:multiLevelType w:val="hybridMultilevel"/>
    <w:tmpl w:val="3300F33C"/>
    <w:lvl w:ilvl="0" w:tplc="00D40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1C589F"/>
    <w:multiLevelType w:val="hybridMultilevel"/>
    <w:tmpl w:val="2DF43CDE"/>
    <w:lvl w:ilvl="0" w:tplc="B5EEF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6604C4C"/>
    <w:multiLevelType w:val="hybridMultilevel"/>
    <w:tmpl w:val="53122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5266C4"/>
    <w:multiLevelType w:val="hybridMultilevel"/>
    <w:tmpl w:val="9E3A9914"/>
    <w:lvl w:ilvl="0" w:tplc="97FC3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9C1176"/>
    <w:multiLevelType w:val="hybridMultilevel"/>
    <w:tmpl w:val="D90E814E"/>
    <w:lvl w:ilvl="0" w:tplc="207CB2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E74E95"/>
    <w:multiLevelType w:val="hybridMultilevel"/>
    <w:tmpl w:val="C8422E34"/>
    <w:lvl w:ilvl="0" w:tplc="94C82C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565722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81E7930"/>
    <w:multiLevelType w:val="hybridMultilevel"/>
    <w:tmpl w:val="846C9FB6"/>
    <w:lvl w:ilvl="0" w:tplc="7F2403E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A4F842"/>
    <w:multiLevelType w:val="multilevel"/>
    <w:tmpl w:val="0027EBC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6" w15:restartNumberingAfterBreak="0">
    <w:nsid w:val="57564563"/>
    <w:multiLevelType w:val="hybridMultilevel"/>
    <w:tmpl w:val="61C2CF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E527D"/>
    <w:multiLevelType w:val="hybridMultilevel"/>
    <w:tmpl w:val="AFE8F8E6"/>
    <w:lvl w:ilvl="0" w:tplc="94C82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10315D"/>
    <w:multiLevelType w:val="multilevel"/>
    <w:tmpl w:val="C744F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6F1847E5"/>
    <w:multiLevelType w:val="hybridMultilevel"/>
    <w:tmpl w:val="D11A49D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723932F1"/>
    <w:multiLevelType w:val="hybridMultilevel"/>
    <w:tmpl w:val="D7C2B2F2"/>
    <w:lvl w:ilvl="0" w:tplc="CE30C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EA19F4"/>
    <w:multiLevelType w:val="hybridMultilevel"/>
    <w:tmpl w:val="A954698E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74AD6ED8"/>
    <w:multiLevelType w:val="hybridMultilevel"/>
    <w:tmpl w:val="C7E2DE7E"/>
    <w:lvl w:ilvl="0" w:tplc="4A925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312F15"/>
    <w:multiLevelType w:val="hybridMultilevel"/>
    <w:tmpl w:val="7320F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79010FB"/>
    <w:multiLevelType w:val="hybridMultilevel"/>
    <w:tmpl w:val="204A0EE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66482505">
    <w:abstractNumId w:val="2"/>
  </w:num>
  <w:num w:numId="2" w16cid:durableId="1210336974">
    <w:abstractNumId w:val="5"/>
  </w:num>
  <w:num w:numId="3" w16cid:durableId="368527945">
    <w:abstractNumId w:val="25"/>
  </w:num>
  <w:num w:numId="4" w16cid:durableId="833643378">
    <w:abstractNumId w:val="10"/>
  </w:num>
  <w:num w:numId="5" w16cid:durableId="723525629">
    <w:abstractNumId w:val="17"/>
  </w:num>
  <w:num w:numId="6" w16cid:durableId="1240142707">
    <w:abstractNumId w:val="27"/>
  </w:num>
  <w:num w:numId="7" w16cid:durableId="2136826705">
    <w:abstractNumId w:val="22"/>
  </w:num>
  <w:num w:numId="8" w16cid:durableId="1622952774">
    <w:abstractNumId w:val="14"/>
  </w:num>
  <w:num w:numId="9" w16cid:durableId="482505001">
    <w:abstractNumId w:val="28"/>
  </w:num>
  <w:num w:numId="10" w16cid:durableId="261304269">
    <w:abstractNumId w:val="6"/>
  </w:num>
  <w:num w:numId="11" w16cid:durableId="2057510190">
    <w:abstractNumId w:val="19"/>
  </w:num>
  <w:num w:numId="12" w16cid:durableId="1755317606">
    <w:abstractNumId w:val="0"/>
  </w:num>
  <w:num w:numId="13" w16cid:durableId="96877299">
    <w:abstractNumId w:val="29"/>
  </w:num>
  <w:num w:numId="14" w16cid:durableId="360715401">
    <w:abstractNumId w:val="13"/>
  </w:num>
  <w:num w:numId="15" w16cid:durableId="496073783">
    <w:abstractNumId w:val="21"/>
  </w:num>
  <w:num w:numId="16" w16cid:durableId="425734355">
    <w:abstractNumId w:val="18"/>
  </w:num>
  <w:num w:numId="17" w16cid:durableId="241646296">
    <w:abstractNumId w:val="33"/>
  </w:num>
  <w:num w:numId="18" w16cid:durableId="2129928379">
    <w:abstractNumId w:val="24"/>
  </w:num>
  <w:num w:numId="19" w16cid:durableId="1108893952">
    <w:abstractNumId w:val="9"/>
  </w:num>
  <w:num w:numId="20" w16cid:durableId="1538277828">
    <w:abstractNumId w:val="20"/>
  </w:num>
  <w:num w:numId="21" w16cid:durableId="1286888232">
    <w:abstractNumId w:val="31"/>
  </w:num>
  <w:num w:numId="22" w16cid:durableId="718864787">
    <w:abstractNumId w:val="4"/>
  </w:num>
  <w:num w:numId="23" w16cid:durableId="306665921">
    <w:abstractNumId w:val="3"/>
  </w:num>
  <w:num w:numId="24" w16cid:durableId="2140608752">
    <w:abstractNumId w:val="34"/>
  </w:num>
  <w:num w:numId="25" w16cid:durableId="1286085050">
    <w:abstractNumId w:val="11"/>
  </w:num>
  <w:num w:numId="26" w16cid:durableId="1757434476">
    <w:abstractNumId w:val="23"/>
  </w:num>
  <w:num w:numId="27" w16cid:durableId="1272475019">
    <w:abstractNumId w:val="16"/>
  </w:num>
  <w:num w:numId="28" w16cid:durableId="540169105">
    <w:abstractNumId w:val="7"/>
  </w:num>
  <w:num w:numId="29" w16cid:durableId="1343168321">
    <w:abstractNumId w:val="15"/>
  </w:num>
  <w:num w:numId="30" w16cid:durableId="2103259163">
    <w:abstractNumId w:val="12"/>
  </w:num>
  <w:num w:numId="31" w16cid:durableId="1203059274">
    <w:abstractNumId w:val="30"/>
  </w:num>
  <w:num w:numId="32" w16cid:durableId="1077483701">
    <w:abstractNumId w:val="8"/>
  </w:num>
  <w:num w:numId="33" w16cid:durableId="1073818362">
    <w:abstractNumId w:val="35"/>
  </w:num>
  <w:num w:numId="34" w16cid:durableId="1394305733">
    <w:abstractNumId w:val="26"/>
  </w:num>
  <w:num w:numId="35" w16cid:durableId="363478122">
    <w:abstractNumId w:val="32"/>
  </w:num>
  <w:num w:numId="36" w16cid:durableId="32290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02"/>
    <w:rsid w:val="00000865"/>
    <w:rsid w:val="0000112C"/>
    <w:rsid w:val="0000228F"/>
    <w:rsid w:val="0000387C"/>
    <w:rsid w:val="000040A1"/>
    <w:rsid w:val="000048AB"/>
    <w:rsid w:val="00005395"/>
    <w:rsid w:val="000063C5"/>
    <w:rsid w:val="0000723D"/>
    <w:rsid w:val="000106F1"/>
    <w:rsid w:val="00010C55"/>
    <w:rsid w:val="00010E33"/>
    <w:rsid w:val="000119C4"/>
    <w:rsid w:val="00012043"/>
    <w:rsid w:val="0001216A"/>
    <w:rsid w:val="00012378"/>
    <w:rsid w:val="00012941"/>
    <w:rsid w:val="00014D20"/>
    <w:rsid w:val="000150D4"/>
    <w:rsid w:val="00016F38"/>
    <w:rsid w:val="000208E7"/>
    <w:rsid w:val="0002149E"/>
    <w:rsid w:val="00022A7B"/>
    <w:rsid w:val="00022BFE"/>
    <w:rsid w:val="00023E34"/>
    <w:rsid w:val="00024E46"/>
    <w:rsid w:val="00026EAA"/>
    <w:rsid w:val="00027B3F"/>
    <w:rsid w:val="00030839"/>
    <w:rsid w:val="00031089"/>
    <w:rsid w:val="00033FE8"/>
    <w:rsid w:val="000343A7"/>
    <w:rsid w:val="0003482D"/>
    <w:rsid w:val="00037AB0"/>
    <w:rsid w:val="00037BCE"/>
    <w:rsid w:val="00037C40"/>
    <w:rsid w:val="00040AE2"/>
    <w:rsid w:val="00043063"/>
    <w:rsid w:val="0004354F"/>
    <w:rsid w:val="0004406C"/>
    <w:rsid w:val="000446B7"/>
    <w:rsid w:val="00046ACA"/>
    <w:rsid w:val="00046B32"/>
    <w:rsid w:val="00047DF0"/>
    <w:rsid w:val="000509F7"/>
    <w:rsid w:val="00054E9B"/>
    <w:rsid w:val="00056DCA"/>
    <w:rsid w:val="0005738F"/>
    <w:rsid w:val="000607D5"/>
    <w:rsid w:val="000609A0"/>
    <w:rsid w:val="00060CD4"/>
    <w:rsid w:val="000611A2"/>
    <w:rsid w:val="000631A9"/>
    <w:rsid w:val="00063AD2"/>
    <w:rsid w:val="00066C8A"/>
    <w:rsid w:val="00070B11"/>
    <w:rsid w:val="000720E3"/>
    <w:rsid w:val="0007267C"/>
    <w:rsid w:val="00073971"/>
    <w:rsid w:val="00073E9F"/>
    <w:rsid w:val="00073F4F"/>
    <w:rsid w:val="00074AAD"/>
    <w:rsid w:val="00074D4D"/>
    <w:rsid w:val="00075AFC"/>
    <w:rsid w:val="000761DE"/>
    <w:rsid w:val="00076638"/>
    <w:rsid w:val="0007689F"/>
    <w:rsid w:val="000771B1"/>
    <w:rsid w:val="0007763F"/>
    <w:rsid w:val="00077C53"/>
    <w:rsid w:val="000809BA"/>
    <w:rsid w:val="00081876"/>
    <w:rsid w:val="00083235"/>
    <w:rsid w:val="00083752"/>
    <w:rsid w:val="00084EE0"/>
    <w:rsid w:val="00084F76"/>
    <w:rsid w:val="00085668"/>
    <w:rsid w:val="00086349"/>
    <w:rsid w:val="00087367"/>
    <w:rsid w:val="00087C13"/>
    <w:rsid w:val="000915E2"/>
    <w:rsid w:val="00091BB2"/>
    <w:rsid w:val="00092268"/>
    <w:rsid w:val="00093155"/>
    <w:rsid w:val="00093780"/>
    <w:rsid w:val="00093924"/>
    <w:rsid w:val="00093BE0"/>
    <w:rsid w:val="00094E79"/>
    <w:rsid w:val="00094FF9"/>
    <w:rsid w:val="00095009"/>
    <w:rsid w:val="00096172"/>
    <w:rsid w:val="00096A24"/>
    <w:rsid w:val="00097576"/>
    <w:rsid w:val="00097ACF"/>
    <w:rsid w:val="000A089C"/>
    <w:rsid w:val="000A2BA1"/>
    <w:rsid w:val="000A320A"/>
    <w:rsid w:val="000A46B9"/>
    <w:rsid w:val="000A5898"/>
    <w:rsid w:val="000A5DCB"/>
    <w:rsid w:val="000A657B"/>
    <w:rsid w:val="000B0D1F"/>
    <w:rsid w:val="000B1F2D"/>
    <w:rsid w:val="000B216E"/>
    <w:rsid w:val="000B24CC"/>
    <w:rsid w:val="000B2A5C"/>
    <w:rsid w:val="000B2F7C"/>
    <w:rsid w:val="000B3E08"/>
    <w:rsid w:val="000B4C89"/>
    <w:rsid w:val="000B50D1"/>
    <w:rsid w:val="000B57FF"/>
    <w:rsid w:val="000C2521"/>
    <w:rsid w:val="000C362C"/>
    <w:rsid w:val="000C58C8"/>
    <w:rsid w:val="000C5E1D"/>
    <w:rsid w:val="000C7643"/>
    <w:rsid w:val="000C76F9"/>
    <w:rsid w:val="000C7820"/>
    <w:rsid w:val="000D09C0"/>
    <w:rsid w:val="000D1559"/>
    <w:rsid w:val="000D15E2"/>
    <w:rsid w:val="000D15F3"/>
    <w:rsid w:val="000D2BB0"/>
    <w:rsid w:val="000D486C"/>
    <w:rsid w:val="000D57D2"/>
    <w:rsid w:val="000D588C"/>
    <w:rsid w:val="000D5984"/>
    <w:rsid w:val="000D6BC5"/>
    <w:rsid w:val="000D72BC"/>
    <w:rsid w:val="000D74E0"/>
    <w:rsid w:val="000D7CDC"/>
    <w:rsid w:val="000E2697"/>
    <w:rsid w:val="000E32F0"/>
    <w:rsid w:val="000E3CAD"/>
    <w:rsid w:val="000E5958"/>
    <w:rsid w:val="000F0349"/>
    <w:rsid w:val="000F3992"/>
    <w:rsid w:val="000F75BD"/>
    <w:rsid w:val="000F75E8"/>
    <w:rsid w:val="000F7EC5"/>
    <w:rsid w:val="001005F7"/>
    <w:rsid w:val="00100787"/>
    <w:rsid w:val="00101269"/>
    <w:rsid w:val="0010147A"/>
    <w:rsid w:val="001014B8"/>
    <w:rsid w:val="00102626"/>
    <w:rsid w:val="00102994"/>
    <w:rsid w:val="00102C95"/>
    <w:rsid w:val="00102EA4"/>
    <w:rsid w:val="00103494"/>
    <w:rsid w:val="0010394D"/>
    <w:rsid w:val="00104965"/>
    <w:rsid w:val="00107C56"/>
    <w:rsid w:val="001102DE"/>
    <w:rsid w:val="00110487"/>
    <w:rsid w:val="001108BF"/>
    <w:rsid w:val="00111CE1"/>
    <w:rsid w:val="00111DFE"/>
    <w:rsid w:val="00111FCF"/>
    <w:rsid w:val="00112630"/>
    <w:rsid w:val="001129F7"/>
    <w:rsid w:val="0011372C"/>
    <w:rsid w:val="00114130"/>
    <w:rsid w:val="00115BF0"/>
    <w:rsid w:val="001161D2"/>
    <w:rsid w:val="00117C22"/>
    <w:rsid w:val="0012040B"/>
    <w:rsid w:val="00120F61"/>
    <w:rsid w:val="0012142E"/>
    <w:rsid w:val="00121841"/>
    <w:rsid w:val="00121F0B"/>
    <w:rsid w:val="001223B9"/>
    <w:rsid w:val="00122445"/>
    <w:rsid w:val="00123A84"/>
    <w:rsid w:val="00123AC7"/>
    <w:rsid w:val="00123BD1"/>
    <w:rsid w:val="0012538D"/>
    <w:rsid w:val="001258C5"/>
    <w:rsid w:val="00125ACD"/>
    <w:rsid w:val="00125AD2"/>
    <w:rsid w:val="00126FD7"/>
    <w:rsid w:val="00127809"/>
    <w:rsid w:val="00127A3E"/>
    <w:rsid w:val="00130CEB"/>
    <w:rsid w:val="00130E34"/>
    <w:rsid w:val="00130F2E"/>
    <w:rsid w:val="00131338"/>
    <w:rsid w:val="00131B62"/>
    <w:rsid w:val="001325E6"/>
    <w:rsid w:val="00133DC4"/>
    <w:rsid w:val="0013411C"/>
    <w:rsid w:val="00135478"/>
    <w:rsid w:val="001372A9"/>
    <w:rsid w:val="00137A98"/>
    <w:rsid w:val="0014124A"/>
    <w:rsid w:val="00143A73"/>
    <w:rsid w:val="001443FE"/>
    <w:rsid w:val="00145C6A"/>
    <w:rsid w:val="00145F8E"/>
    <w:rsid w:val="0014790D"/>
    <w:rsid w:val="00147A64"/>
    <w:rsid w:val="00150234"/>
    <w:rsid w:val="001502F2"/>
    <w:rsid w:val="001513DB"/>
    <w:rsid w:val="0015185A"/>
    <w:rsid w:val="00151E48"/>
    <w:rsid w:val="00153E39"/>
    <w:rsid w:val="00153ED5"/>
    <w:rsid w:val="0015477A"/>
    <w:rsid w:val="001564AC"/>
    <w:rsid w:val="001569D6"/>
    <w:rsid w:val="0015793C"/>
    <w:rsid w:val="00160F70"/>
    <w:rsid w:val="00161162"/>
    <w:rsid w:val="001630DC"/>
    <w:rsid w:val="0016346C"/>
    <w:rsid w:val="00170460"/>
    <w:rsid w:val="00171313"/>
    <w:rsid w:val="001717EC"/>
    <w:rsid w:val="00171A20"/>
    <w:rsid w:val="00174595"/>
    <w:rsid w:val="0017462E"/>
    <w:rsid w:val="00175197"/>
    <w:rsid w:val="00175721"/>
    <w:rsid w:val="00176533"/>
    <w:rsid w:val="001766F9"/>
    <w:rsid w:val="00176861"/>
    <w:rsid w:val="00176FC4"/>
    <w:rsid w:val="001775F5"/>
    <w:rsid w:val="00180B72"/>
    <w:rsid w:val="001820B3"/>
    <w:rsid w:val="00182F25"/>
    <w:rsid w:val="001835C2"/>
    <w:rsid w:val="00183934"/>
    <w:rsid w:val="001841C1"/>
    <w:rsid w:val="00184B7C"/>
    <w:rsid w:val="001855C3"/>
    <w:rsid w:val="001857AC"/>
    <w:rsid w:val="00186C6E"/>
    <w:rsid w:val="00187338"/>
    <w:rsid w:val="00190445"/>
    <w:rsid w:val="0019168B"/>
    <w:rsid w:val="00191D3C"/>
    <w:rsid w:val="001957F0"/>
    <w:rsid w:val="00196312"/>
    <w:rsid w:val="00196905"/>
    <w:rsid w:val="001971F2"/>
    <w:rsid w:val="00197DB0"/>
    <w:rsid w:val="001A1B40"/>
    <w:rsid w:val="001A397B"/>
    <w:rsid w:val="001A3A8D"/>
    <w:rsid w:val="001A4B94"/>
    <w:rsid w:val="001A56EC"/>
    <w:rsid w:val="001A5A86"/>
    <w:rsid w:val="001A5D7B"/>
    <w:rsid w:val="001A657D"/>
    <w:rsid w:val="001A6603"/>
    <w:rsid w:val="001A685C"/>
    <w:rsid w:val="001A71FA"/>
    <w:rsid w:val="001A7EBD"/>
    <w:rsid w:val="001B0492"/>
    <w:rsid w:val="001B21C9"/>
    <w:rsid w:val="001B2457"/>
    <w:rsid w:val="001B2708"/>
    <w:rsid w:val="001B4BDA"/>
    <w:rsid w:val="001B6A7A"/>
    <w:rsid w:val="001B70B0"/>
    <w:rsid w:val="001B7C38"/>
    <w:rsid w:val="001C2061"/>
    <w:rsid w:val="001C24AB"/>
    <w:rsid w:val="001C2C91"/>
    <w:rsid w:val="001C4EF3"/>
    <w:rsid w:val="001D0F03"/>
    <w:rsid w:val="001D13C1"/>
    <w:rsid w:val="001D2927"/>
    <w:rsid w:val="001D2DBA"/>
    <w:rsid w:val="001D50F6"/>
    <w:rsid w:val="001D794F"/>
    <w:rsid w:val="001D7DAC"/>
    <w:rsid w:val="001D7F1F"/>
    <w:rsid w:val="001E0438"/>
    <w:rsid w:val="001E0618"/>
    <w:rsid w:val="001E0C2D"/>
    <w:rsid w:val="001E136D"/>
    <w:rsid w:val="001E16A9"/>
    <w:rsid w:val="001E2409"/>
    <w:rsid w:val="001E2C7F"/>
    <w:rsid w:val="001E4086"/>
    <w:rsid w:val="001E4880"/>
    <w:rsid w:val="001E48B1"/>
    <w:rsid w:val="001E50FA"/>
    <w:rsid w:val="001E549D"/>
    <w:rsid w:val="001E633C"/>
    <w:rsid w:val="001E7A0B"/>
    <w:rsid w:val="001E7EB8"/>
    <w:rsid w:val="001F007A"/>
    <w:rsid w:val="001F0B0F"/>
    <w:rsid w:val="001F2F94"/>
    <w:rsid w:val="001F3567"/>
    <w:rsid w:val="001F55C9"/>
    <w:rsid w:val="001F5AE7"/>
    <w:rsid w:val="001F5F1A"/>
    <w:rsid w:val="001F6FD4"/>
    <w:rsid w:val="001F7D94"/>
    <w:rsid w:val="0020088E"/>
    <w:rsid w:val="00200E7A"/>
    <w:rsid w:val="00202170"/>
    <w:rsid w:val="00202418"/>
    <w:rsid w:val="00203E3C"/>
    <w:rsid w:val="002042C0"/>
    <w:rsid w:val="002048A5"/>
    <w:rsid w:val="00207F9C"/>
    <w:rsid w:val="0021015B"/>
    <w:rsid w:val="0021024F"/>
    <w:rsid w:val="00214903"/>
    <w:rsid w:val="0021516D"/>
    <w:rsid w:val="0021592E"/>
    <w:rsid w:val="00215A4C"/>
    <w:rsid w:val="00216913"/>
    <w:rsid w:val="0021743C"/>
    <w:rsid w:val="00220203"/>
    <w:rsid w:val="00221DD2"/>
    <w:rsid w:val="00222B9A"/>
    <w:rsid w:val="002230D8"/>
    <w:rsid w:val="002236DA"/>
    <w:rsid w:val="002247CE"/>
    <w:rsid w:val="002248D7"/>
    <w:rsid w:val="00225EAE"/>
    <w:rsid w:val="00227191"/>
    <w:rsid w:val="00227698"/>
    <w:rsid w:val="00227E67"/>
    <w:rsid w:val="00232E18"/>
    <w:rsid w:val="00235A5C"/>
    <w:rsid w:val="00236080"/>
    <w:rsid w:val="002367BD"/>
    <w:rsid w:val="00237C78"/>
    <w:rsid w:val="00237F25"/>
    <w:rsid w:val="0024145F"/>
    <w:rsid w:val="002435C3"/>
    <w:rsid w:val="00244049"/>
    <w:rsid w:val="00244873"/>
    <w:rsid w:val="00244F8D"/>
    <w:rsid w:val="00247DEE"/>
    <w:rsid w:val="00250365"/>
    <w:rsid w:val="002503EE"/>
    <w:rsid w:val="002505C8"/>
    <w:rsid w:val="00250C5A"/>
    <w:rsid w:val="002525D3"/>
    <w:rsid w:val="00252E45"/>
    <w:rsid w:val="002543D1"/>
    <w:rsid w:val="00256A8F"/>
    <w:rsid w:val="00257F1E"/>
    <w:rsid w:val="002607FC"/>
    <w:rsid w:val="00262AF0"/>
    <w:rsid w:val="00263DE8"/>
    <w:rsid w:val="002641D3"/>
    <w:rsid w:val="00264A52"/>
    <w:rsid w:val="002664B2"/>
    <w:rsid w:val="00266917"/>
    <w:rsid w:val="00267C10"/>
    <w:rsid w:val="00270071"/>
    <w:rsid w:val="00270AC4"/>
    <w:rsid w:val="0027101A"/>
    <w:rsid w:val="00273083"/>
    <w:rsid w:val="002731F4"/>
    <w:rsid w:val="00273B16"/>
    <w:rsid w:val="00275195"/>
    <w:rsid w:val="002759B9"/>
    <w:rsid w:val="002772D4"/>
    <w:rsid w:val="00277DE6"/>
    <w:rsid w:val="002800DF"/>
    <w:rsid w:val="00281243"/>
    <w:rsid w:val="00283895"/>
    <w:rsid w:val="002843C4"/>
    <w:rsid w:val="00284678"/>
    <w:rsid w:val="00286B31"/>
    <w:rsid w:val="00286C3A"/>
    <w:rsid w:val="00287B64"/>
    <w:rsid w:val="002912CE"/>
    <w:rsid w:val="002918AE"/>
    <w:rsid w:val="00291E7C"/>
    <w:rsid w:val="00292B20"/>
    <w:rsid w:val="00292C12"/>
    <w:rsid w:val="00293F60"/>
    <w:rsid w:val="00294E2E"/>
    <w:rsid w:val="002964B9"/>
    <w:rsid w:val="002A0692"/>
    <w:rsid w:val="002A2832"/>
    <w:rsid w:val="002A373B"/>
    <w:rsid w:val="002A3E05"/>
    <w:rsid w:val="002A4F11"/>
    <w:rsid w:val="002A5838"/>
    <w:rsid w:val="002A7DE9"/>
    <w:rsid w:val="002B0390"/>
    <w:rsid w:val="002B0E54"/>
    <w:rsid w:val="002B0EFC"/>
    <w:rsid w:val="002B26D4"/>
    <w:rsid w:val="002B3541"/>
    <w:rsid w:val="002B3FA6"/>
    <w:rsid w:val="002B4B21"/>
    <w:rsid w:val="002B5BB6"/>
    <w:rsid w:val="002B6326"/>
    <w:rsid w:val="002C0AE9"/>
    <w:rsid w:val="002C5131"/>
    <w:rsid w:val="002C51CA"/>
    <w:rsid w:val="002C60FE"/>
    <w:rsid w:val="002C62D9"/>
    <w:rsid w:val="002D04CB"/>
    <w:rsid w:val="002D16AF"/>
    <w:rsid w:val="002D275C"/>
    <w:rsid w:val="002D3F4D"/>
    <w:rsid w:val="002D49C9"/>
    <w:rsid w:val="002D4FCD"/>
    <w:rsid w:val="002D5136"/>
    <w:rsid w:val="002D5C09"/>
    <w:rsid w:val="002D619A"/>
    <w:rsid w:val="002D7FBF"/>
    <w:rsid w:val="002E0EDD"/>
    <w:rsid w:val="002E28E3"/>
    <w:rsid w:val="002E2CB7"/>
    <w:rsid w:val="002E347A"/>
    <w:rsid w:val="002E435D"/>
    <w:rsid w:val="002E45CC"/>
    <w:rsid w:val="002E63F8"/>
    <w:rsid w:val="002E658A"/>
    <w:rsid w:val="002E6D4D"/>
    <w:rsid w:val="002E7E03"/>
    <w:rsid w:val="002F163A"/>
    <w:rsid w:val="002F2596"/>
    <w:rsid w:val="002F38C9"/>
    <w:rsid w:val="002F3D3A"/>
    <w:rsid w:val="002F447C"/>
    <w:rsid w:val="002F4B5A"/>
    <w:rsid w:val="002F6390"/>
    <w:rsid w:val="002F6692"/>
    <w:rsid w:val="00300577"/>
    <w:rsid w:val="00301436"/>
    <w:rsid w:val="00302B79"/>
    <w:rsid w:val="00303F99"/>
    <w:rsid w:val="00304629"/>
    <w:rsid w:val="003059D3"/>
    <w:rsid w:val="00306CEA"/>
    <w:rsid w:val="0030719B"/>
    <w:rsid w:val="00307582"/>
    <w:rsid w:val="00307FC7"/>
    <w:rsid w:val="00311977"/>
    <w:rsid w:val="00313077"/>
    <w:rsid w:val="003141F4"/>
    <w:rsid w:val="00314769"/>
    <w:rsid w:val="00314994"/>
    <w:rsid w:val="00314A46"/>
    <w:rsid w:val="00314C7C"/>
    <w:rsid w:val="00314FD3"/>
    <w:rsid w:val="003164FA"/>
    <w:rsid w:val="0031661D"/>
    <w:rsid w:val="003201B8"/>
    <w:rsid w:val="003211C4"/>
    <w:rsid w:val="00323F3D"/>
    <w:rsid w:val="003242B5"/>
    <w:rsid w:val="00325300"/>
    <w:rsid w:val="00325854"/>
    <w:rsid w:val="00325E5F"/>
    <w:rsid w:val="00326582"/>
    <w:rsid w:val="0032712E"/>
    <w:rsid w:val="00327136"/>
    <w:rsid w:val="00330892"/>
    <w:rsid w:val="003313CB"/>
    <w:rsid w:val="003314DD"/>
    <w:rsid w:val="003320F2"/>
    <w:rsid w:val="0033248D"/>
    <w:rsid w:val="00332939"/>
    <w:rsid w:val="00333206"/>
    <w:rsid w:val="00333DBA"/>
    <w:rsid w:val="003340FA"/>
    <w:rsid w:val="00335FAD"/>
    <w:rsid w:val="003363C7"/>
    <w:rsid w:val="00336541"/>
    <w:rsid w:val="00337208"/>
    <w:rsid w:val="0034094F"/>
    <w:rsid w:val="00340AD3"/>
    <w:rsid w:val="00342F46"/>
    <w:rsid w:val="00342FA1"/>
    <w:rsid w:val="00343486"/>
    <w:rsid w:val="0034390B"/>
    <w:rsid w:val="003439D7"/>
    <w:rsid w:val="00344DD2"/>
    <w:rsid w:val="00345A14"/>
    <w:rsid w:val="00345F15"/>
    <w:rsid w:val="003462E5"/>
    <w:rsid w:val="0034716E"/>
    <w:rsid w:val="003471FF"/>
    <w:rsid w:val="003502FD"/>
    <w:rsid w:val="00351522"/>
    <w:rsid w:val="003517EC"/>
    <w:rsid w:val="003524B4"/>
    <w:rsid w:val="00353399"/>
    <w:rsid w:val="00353A3B"/>
    <w:rsid w:val="00354AEC"/>
    <w:rsid w:val="003552AB"/>
    <w:rsid w:val="00360002"/>
    <w:rsid w:val="0036078C"/>
    <w:rsid w:val="00360A7B"/>
    <w:rsid w:val="00360EE1"/>
    <w:rsid w:val="0036197B"/>
    <w:rsid w:val="003621A5"/>
    <w:rsid w:val="00363833"/>
    <w:rsid w:val="0036407C"/>
    <w:rsid w:val="0036533C"/>
    <w:rsid w:val="00367D54"/>
    <w:rsid w:val="003705A8"/>
    <w:rsid w:val="00370876"/>
    <w:rsid w:val="003711A3"/>
    <w:rsid w:val="003724F1"/>
    <w:rsid w:val="003730B1"/>
    <w:rsid w:val="00374E67"/>
    <w:rsid w:val="003777BE"/>
    <w:rsid w:val="00377AA9"/>
    <w:rsid w:val="00381400"/>
    <w:rsid w:val="00382645"/>
    <w:rsid w:val="003840B8"/>
    <w:rsid w:val="0038484F"/>
    <w:rsid w:val="00384BE8"/>
    <w:rsid w:val="00384D4D"/>
    <w:rsid w:val="003855AD"/>
    <w:rsid w:val="00385758"/>
    <w:rsid w:val="003866AD"/>
    <w:rsid w:val="0038708B"/>
    <w:rsid w:val="00387210"/>
    <w:rsid w:val="00387423"/>
    <w:rsid w:val="003878A6"/>
    <w:rsid w:val="00390B12"/>
    <w:rsid w:val="0039135C"/>
    <w:rsid w:val="003923AC"/>
    <w:rsid w:val="003934EC"/>
    <w:rsid w:val="00393D25"/>
    <w:rsid w:val="00394B43"/>
    <w:rsid w:val="003952C3"/>
    <w:rsid w:val="00397B06"/>
    <w:rsid w:val="003A18FD"/>
    <w:rsid w:val="003A1D83"/>
    <w:rsid w:val="003A415D"/>
    <w:rsid w:val="003A43AD"/>
    <w:rsid w:val="003A49EB"/>
    <w:rsid w:val="003A4A45"/>
    <w:rsid w:val="003A543A"/>
    <w:rsid w:val="003A6600"/>
    <w:rsid w:val="003A6E7A"/>
    <w:rsid w:val="003A71E8"/>
    <w:rsid w:val="003A7330"/>
    <w:rsid w:val="003A77A9"/>
    <w:rsid w:val="003B0AA9"/>
    <w:rsid w:val="003B11E4"/>
    <w:rsid w:val="003B274E"/>
    <w:rsid w:val="003B38CA"/>
    <w:rsid w:val="003B3ED8"/>
    <w:rsid w:val="003B5585"/>
    <w:rsid w:val="003B6185"/>
    <w:rsid w:val="003B65D5"/>
    <w:rsid w:val="003B7216"/>
    <w:rsid w:val="003B7219"/>
    <w:rsid w:val="003B7988"/>
    <w:rsid w:val="003B7F6C"/>
    <w:rsid w:val="003C0AD5"/>
    <w:rsid w:val="003C1A51"/>
    <w:rsid w:val="003C3AFE"/>
    <w:rsid w:val="003C4D2D"/>
    <w:rsid w:val="003C54A4"/>
    <w:rsid w:val="003C7083"/>
    <w:rsid w:val="003D04FC"/>
    <w:rsid w:val="003D0AEB"/>
    <w:rsid w:val="003D4879"/>
    <w:rsid w:val="003D4C68"/>
    <w:rsid w:val="003D4D4D"/>
    <w:rsid w:val="003D6150"/>
    <w:rsid w:val="003D7494"/>
    <w:rsid w:val="003E09A9"/>
    <w:rsid w:val="003E0AAC"/>
    <w:rsid w:val="003E23B2"/>
    <w:rsid w:val="003E266D"/>
    <w:rsid w:val="003E2FEE"/>
    <w:rsid w:val="003E3C66"/>
    <w:rsid w:val="003E3CAE"/>
    <w:rsid w:val="003E4EA5"/>
    <w:rsid w:val="003E59CD"/>
    <w:rsid w:val="003E5F4D"/>
    <w:rsid w:val="003E6995"/>
    <w:rsid w:val="003E71B3"/>
    <w:rsid w:val="003E7421"/>
    <w:rsid w:val="003F0E1D"/>
    <w:rsid w:val="003F16BA"/>
    <w:rsid w:val="003F17EF"/>
    <w:rsid w:val="003F1C30"/>
    <w:rsid w:val="003F29CE"/>
    <w:rsid w:val="003F2C77"/>
    <w:rsid w:val="003F318D"/>
    <w:rsid w:val="003F41E0"/>
    <w:rsid w:val="003F5035"/>
    <w:rsid w:val="003F65F5"/>
    <w:rsid w:val="003F69F1"/>
    <w:rsid w:val="003F779A"/>
    <w:rsid w:val="004005CC"/>
    <w:rsid w:val="00400929"/>
    <w:rsid w:val="00401EE6"/>
    <w:rsid w:val="004041BD"/>
    <w:rsid w:val="00404EBE"/>
    <w:rsid w:val="00405893"/>
    <w:rsid w:val="00405D92"/>
    <w:rsid w:val="00406B28"/>
    <w:rsid w:val="00406F4C"/>
    <w:rsid w:val="0041181A"/>
    <w:rsid w:val="004121B7"/>
    <w:rsid w:val="00415D47"/>
    <w:rsid w:val="00415FB8"/>
    <w:rsid w:val="004164BE"/>
    <w:rsid w:val="004166B4"/>
    <w:rsid w:val="00416FD7"/>
    <w:rsid w:val="00417D20"/>
    <w:rsid w:val="00420392"/>
    <w:rsid w:val="004233DE"/>
    <w:rsid w:val="00423A81"/>
    <w:rsid w:val="004252D4"/>
    <w:rsid w:val="00425481"/>
    <w:rsid w:val="00426AB8"/>
    <w:rsid w:val="00427BE5"/>
    <w:rsid w:val="00430BFF"/>
    <w:rsid w:val="00431B04"/>
    <w:rsid w:val="00431B64"/>
    <w:rsid w:val="004331C9"/>
    <w:rsid w:val="00434CD5"/>
    <w:rsid w:val="00435B70"/>
    <w:rsid w:val="004364FD"/>
    <w:rsid w:val="00441762"/>
    <w:rsid w:val="00441FD9"/>
    <w:rsid w:val="0044330B"/>
    <w:rsid w:val="00443822"/>
    <w:rsid w:val="00445C50"/>
    <w:rsid w:val="0044628D"/>
    <w:rsid w:val="00446AAF"/>
    <w:rsid w:val="00447B11"/>
    <w:rsid w:val="004504B3"/>
    <w:rsid w:val="00450F17"/>
    <w:rsid w:val="00451511"/>
    <w:rsid w:val="00453663"/>
    <w:rsid w:val="004561F1"/>
    <w:rsid w:val="0045651C"/>
    <w:rsid w:val="004566CE"/>
    <w:rsid w:val="00456DE4"/>
    <w:rsid w:val="00457A5F"/>
    <w:rsid w:val="00461ACF"/>
    <w:rsid w:val="00462B97"/>
    <w:rsid w:val="004635F6"/>
    <w:rsid w:val="00464754"/>
    <w:rsid w:val="00465F91"/>
    <w:rsid w:val="00471FA7"/>
    <w:rsid w:val="00472AFD"/>
    <w:rsid w:val="00472D5D"/>
    <w:rsid w:val="004730DF"/>
    <w:rsid w:val="00473181"/>
    <w:rsid w:val="00473D63"/>
    <w:rsid w:val="00474ADA"/>
    <w:rsid w:val="004757EE"/>
    <w:rsid w:val="00476735"/>
    <w:rsid w:val="00477C8D"/>
    <w:rsid w:val="0048143D"/>
    <w:rsid w:val="00481451"/>
    <w:rsid w:val="00482BDD"/>
    <w:rsid w:val="00483207"/>
    <w:rsid w:val="004832C4"/>
    <w:rsid w:val="004843B5"/>
    <w:rsid w:val="0048618D"/>
    <w:rsid w:val="00487472"/>
    <w:rsid w:val="00487FD5"/>
    <w:rsid w:val="00490927"/>
    <w:rsid w:val="00490F58"/>
    <w:rsid w:val="00493411"/>
    <w:rsid w:val="00493678"/>
    <w:rsid w:val="00493750"/>
    <w:rsid w:val="00493BCF"/>
    <w:rsid w:val="00495DB2"/>
    <w:rsid w:val="00495E4F"/>
    <w:rsid w:val="004960ED"/>
    <w:rsid w:val="004965C8"/>
    <w:rsid w:val="00496DE7"/>
    <w:rsid w:val="0049735E"/>
    <w:rsid w:val="00497D0B"/>
    <w:rsid w:val="004A224F"/>
    <w:rsid w:val="004A28AE"/>
    <w:rsid w:val="004A4078"/>
    <w:rsid w:val="004A4892"/>
    <w:rsid w:val="004A48A2"/>
    <w:rsid w:val="004A4DD7"/>
    <w:rsid w:val="004A59E4"/>
    <w:rsid w:val="004A625D"/>
    <w:rsid w:val="004A6CD1"/>
    <w:rsid w:val="004A6D51"/>
    <w:rsid w:val="004A77CD"/>
    <w:rsid w:val="004A7B46"/>
    <w:rsid w:val="004B05E9"/>
    <w:rsid w:val="004B091E"/>
    <w:rsid w:val="004B0C01"/>
    <w:rsid w:val="004B0C97"/>
    <w:rsid w:val="004B1E50"/>
    <w:rsid w:val="004B32C6"/>
    <w:rsid w:val="004B348B"/>
    <w:rsid w:val="004B4435"/>
    <w:rsid w:val="004B467A"/>
    <w:rsid w:val="004B4B35"/>
    <w:rsid w:val="004B5079"/>
    <w:rsid w:val="004B52D3"/>
    <w:rsid w:val="004B5CB4"/>
    <w:rsid w:val="004B5CBA"/>
    <w:rsid w:val="004B7606"/>
    <w:rsid w:val="004C2848"/>
    <w:rsid w:val="004C320C"/>
    <w:rsid w:val="004C32B6"/>
    <w:rsid w:val="004C4B57"/>
    <w:rsid w:val="004C7D5F"/>
    <w:rsid w:val="004D174E"/>
    <w:rsid w:val="004D232F"/>
    <w:rsid w:val="004D257F"/>
    <w:rsid w:val="004D3DFE"/>
    <w:rsid w:val="004D79FF"/>
    <w:rsid w:val="004E0258"/>
    <w:rsid w:val="004E216F"/>
    <w:rsid w:val="004E3F96"/>
    <w:rsid w:val="004E57B0"/>
    <w:rsid w:val="004E6735"/>
    <w:rsid w:val="004E7694"/>
    <w:rsid w:val="004F081C"/>
    <w:rsid w:val="004F34A2"/>
    <w:rsid w:val="004F3F35"/>
    <w:rsid w:val="004F43D9"/>
    <w:rsid w:val="00500578"/>
    <w:rsid w:val="00500A84"/>
    <w:rsid w:val="00501B28"/>
    <w:rsid w:val="005030DD"/>
    <w:rsid w:val="005036C8"/>
    <w:rsid w:val="005043C4"/>
    <w:rsid w:val="00504884"/>
    <w:rsid w:val="00504A02"/>
    <w:rsid w:val="005050A6"/>
    <w:rsid w:val="00505AC8"/>
    <w:rsid w:val="005079E4"/>
    <w:rsid w:val="00510003"/>
    <w:rsid w:val="00510233"/>
    <w:rsid w:val="005102B6"/>
    <w:rsid w:val="00510886"/>
    <w:rsid w:val="00511226"/>
    <w:rsid w:val="005114CC"/>
    <w:rsid w:val="00511B3F"/>
    <w:rsid w:val="00512B3B"/>
    <w:rsid w:val="00513293"/>
    <w:rsid w:val="00514AC4"/>
    <w:rsid w:val="00517F1A"/>
    <w:rsid w:val="00520197"/>
    <w:rsid w:val="00525049"/>
    <w:rsid w:val="0052565A"/>
    <w:rsid w:val="00525D6B"/>
    <w:rsid w:val="005276C4"/>
    <w:rsid w:val="00530139"/>
    <w:rsid w:val="00530B4A"/>
    <w:rsid w:val="00531612"/>
    <w:rsid w:val="00531A55"/>
    <w:rsid w:val="00532ED1"/>
    <w:rsid w:val="0053356A"/>
    <w:rsid w:val="00533E81"/>
    <w:rsid w:val="00535831"/>
    <w:rsid w:val="0053674E"/>
    <w:rsid w:val="00537558"/>
    <w:rsid w:val="00541202"/>
    <w:rsid w:val="00541360"/>
    <w:rsid w:val="005415A0"/>
    <w:rsid w:val="00543846"/>
    <w:rsid w:val="005442B3"/>
    <w:rsid w:val="00546028"/>
    <w:rsid w:val="00546238"/>
    <w:rsid w:val="0054664D"/>
    <w:rsid w:val="005468AA"/>
    <w:rsid w:val="0055115B"/>
    <w:rsid w:val="00551A11"/>
    <w:rsid w:val="00551B32"/>
    <w:rsid w:val="005525FE"/>
    <w:rsid w:val="00553BC0"/>
    <w:rsid w:val="00554409"/>
    <w:rsid w:val="00554DCF"/>
    <w:rsid w:val="00555612"/>
    <w:rsid w:val="00555C7E"/>
    <w:rsid w:val="0055692B"/>
    <w:rsid w:val="00557018"/>
    <w:rsid w:val="005576D7"/>
    <w:rsid w:val="005608CC"/>
    <w:rsid w:val="00560AAD"/>
    <w:rsid w:val="005614EC"/>
    <w:rsid w:val="00561854"/>
    <w:rsid w:val="005618FE"/>
    <w:rsid w:val="005622B3"/>
    <w:rsid w:val="00562BE8"/>
    <w:rsid w:val="0056365F"/>
    <w:rsid w:val="005639AE"/>
    <w:rsid w:val="00563AF6"/>
    <w:rsid w:val="005641B4"/>
    <w:rsid w:val="005656AA"/>
    <w:rsid w:val="00566B40"/>
    <w:rsid w:val="00566B7F"/>
    <w:rsid w:val="00567B25"/>
    <w:rsid w:val="00570679"/>
    <w:rsid w:val="00570A0E"/>
    <w:rsid w:val="00570CC0"/>
    <w:rsid w:val="00570F14"/>
    <w:rsid w:val="00572116"/>
    <w:rsid w:val="005730FB"/>
    <w:rsid w:val="00573452"/>
    <w:rsid w:val="00573B81"/>
    <w:rsid w:val="00575616"/>
    <w:rsid w:val="00575684"/>
    <w:rsid w:val="00575D78"/>
    <w:rsid w:val="00576448"/>
    <w:rsid w:val="00576D29"/>
    <w:rsid w:val="005818A6"/>
    <w:rsid w:val="00581CCC"/>
    <w:rsid w:val="00581D34"/>
    <w:rsid w:val="00582437"/>
    <w:rsid w:val="00585D3E"/>
    <w:rsid w:val="00587064"/>
    <w:rsid w:val="0059007C"/>
    <w:rsid w:val="00590649"/>
    <w:rsid w:val="00590F20"/>
    <w:rsid w:val="00591DB9"/>
    <w:rsid w:val="005920C8"/>
    <w:rsid w:val="00592DFD"/>
    <w:rsid w:val="00593060"/>
    <w:rsid w:val="00593920"/>
    <w:rsid w:val="0059412A"/>
    <w:rsid w:val="0059494F"/>
    <w:rsid w:val="0059677C"/>
    <w:rsid w:val="005A1D99"/>
    <w:rsid w:val="005A20AA"/>
    <w:rsid w:val="005A20F7"/>
    <w:rsid w:val="005A3865"/>
    <w:rsid w:val="005A45AF"/>
    <w:rsid w:val="005A4DE5"/>
    <w:rsid w:val="005A51EE"/>
    <w:rsid w:val="005A5330"/>
    <w:rsid w:val="005A6012"/>
    <w:rsid w:val="005A6536"/>
    <w:rsid w:val="005B1255"/>
    <w:rsid w:val="005B2EC6"/>
    <w:rsid w:val="005B33B8"/>
    <w:rsid w:val="005B3AAD"/>
    <w:rsid w:val="005B5118"/>
    <w:rsid w:val="005B5A5E"/>
    <w:rsid w:val="005B6123"/>
    <w:rsid w:val="005B6204"/>
    <w:rsid w:val="005B64FF"/>
    <w:rsid w:val="005B7D7D"/>
    <w:rsid w:val="005C00C4"/>
    <w:rsid w:val="005C125D"/>
    <w:rsid w:val="005C19AF"/>
    <w:rsid w:val="005C25BC"/>
    <w:rsid w:val="005C3522"/>
    <w:rsid w:val="005C41D7"/>
    <w:rsid w:val="005C492D"/>
    <w:rsid w:val="005C7C52"/>
    <w:rsid w:val="005D0CDB"/>
    <w:rsid w:val="005D31DA"/>
    <w:rsid w:val="005D33C9"/>
    <w:rsid w:val="005D37B0"/>
    <w:rsid w:val="005D6B90"/>
    <w:rsid w:val="005D716A"/>
    <w:rsid w:val="005E1783"/>
    <w:rsid w:val="005E257E"/>
    <w:rsid w:val="005E25BF"/>
    <w:rsid w:val="005E772B"/>
    <w:rsid w:val="005E79A9"/>
    <w:rsid w:val="005F0346"/>
    <w:rsid w:val="005F0732"/>
    <w:rsid w:val="005F1A8B"/>
    <w:rsid w:val="005F4F7C"/>
    <w:rsid w:val="005F51E4"/>
    <w:rsid w:val="005F525E"/>
    <w:rsid w:val="005F5D05"/>
    <w:rsid w:val="005F622A"/>
    <w:rsid w:val="006004F8"/>
    <w:rsid w:val="00600796"/>
    <w:rsid w:val="00600B94"/>
    <w:rsid w:val="00601382"/>
    <w:rsid w:val="006024CF"/>
    <w:rsid w:val="006037B9"/>
    <w:rsid w:val="006077C6"/>
    <w:rsid w:val="00607C82"/>
    <w:rsid w:val="00610DD1"/>
    <w:rsid w:val="00611A01"/>
    <w:rsid w:val="006132FD"/>
    <w:rsid w:val="00614048"/>
    <w:rsid w:val="00614862"/>
    <w:rsid w:val="0061510E"/>
    <w:rsid w:val="006152BE"/>
    <w:rsid w:val="006153ED"/>
    <w:rsid w:val="006156CF"/>
    <w:rsid w:val="00615C2B"/>
    <w:rsid w:val="00620AA8"/>
    <w:rsid w:val="00620BDC"/>
    <w:rsid w:val="0062115C"/>
    <w:rsid w:val="006219E0"/>
    <w:rsid w:val="00621B18"/>
    <w:rsid w:val="006224E9"/>
    <w:rsid w:val="00624CBA"/>
    <w:rsid w:val="00627208"/>
    <w:rsid w:val="0062749E"/>
    <w:rsid w:val="00627A88"/>
    <w:rsid w:val="00630C77"/>
    <w:rsid w:val="00631526"/>
    <w:rsid w:val="00631B16"/>
    <w:rsid w:val="00632ECE"/>
    <w:rsid w:val="00632FEF"/>
    <w:rsid w:val="00633137"/>
    <w:rsid w:val="00633232"/>
    <w:rsid w:val="00633C68"/>
    <w:rsid w:val="00634542"/>
    <w:rsid w:val="00634994"/>
    <w:rsid w:val="00634F81"/>
    <w:rsid w:val="00635069"/>
    <w:rsid w:val="00635EE1"/>
    <w:rsid w:val="00636869"/>
    <w:rsid w:val="00636F0C"/>
    <w:rsid w:val="0063758C"/>
    <w:rsid w:val="006401C6"/>
    <w:rsid w:val="00641D10"/>
    <w:rsid w:val="006433B0"/>
    <w:rsid w:val="00644111"/>
    <w:rsid w:val="00644375"/>
    <w:rsid w:val="0064477A"/>
    <w:rsid w:val="00645BB8"/>
    <w:rsid w:val="00646E19"/>
    <w:rsid w:val="00650B7C"/>
    <w:rsid w:val="00650E10"/>
    <w:rsid w:val="006521D7"/>
    <w:rsid w:val="006539BF"/>
    <w:rsid w:val="00653AF0"/>
    <w:rsid w:val="00654328"/>
    <w:rsid w:val="00657863"/>
    <w:rsid w:val="0066075B"/>
    <w:rsid w:val="0066133D"/>
    <w:rsid w:val="00661936"/>
    <w:rsid w:val="00661EC9"/>
    <w:rsid w:val="006625FB"/>
    <w:rsid w:val="0066274D"/>
    <w:rsid w:val="0066382E"/>
    <w:rsid w:val="00663838"/>
    <w:rsid w:val="00663EAE"/>
    <w:rsid w:val="00665DE0"/>
    <w:rsid w:val="00666BF5"/>
    <w:rsid w:val="0067164D"/>
    <w:rsid w:val="00671777"/>
    <w:rsid w:val="00672074"/>
    <w:rsid w:val="006739EB"/>
    <w:rsid w:val="00675078"/>
    <w:rsid w:val="00675CDD"/>
    <w:rsid w:val="006819AB"/>
    <w:rsid w:val="006850CC"/>
    <w:rsid w:val="00685864"/>
    <w:rsid w:val="00685A34"/>
    <w:rsid w:val="00687C00"/>
    <w:rsid w:val="00687F9E"/>
    <w:rsid w:val="00691807"/>
    <w:rsid w:val="00693843"/>
    <w:rsid w:val="00693858"/>
    <w:rsid w:val="00693D04"/>
    <w:rsid w:val="00694380"/>
    <w:rsid w:val="00694BCB"/>
    <w:rsid w:val="00695E2D"/>
    <w:rsid w:val="006967A3"/>
    <w:rsid w:val="00696860"/>
    <w:rsid w:val="006A0825"/>
    <w:rsid w:val="006A17DB"/>
    <w:rsid w:val="006A220E"/>
    <w:rsid w:val="006A2F1D"/>
    <w:rsid w:val="006A381A"/>
    <w:rsid w:val="006A42FB"/>
    <w:rsid w:val="006A48E8"/>
    <w:rsid w:val="006A610A"/>
    <w:rsid w:val="006A6FC7"/>
    <w:rsid w:val="006A7592"/>
    <w:rsid w:val="006A7D07"/>
    <w:rsid w:val="006B04BD"/>
    <w:rsid w:val="006B152F"/>
    <w:rsid w:val="006B2226"/>
    <w:rsid w:val="006B3C83"/>
    <w:rsid w:val="006B425C"/>
    <w:rsid w:val="006B4436"/>
    <w:rsid w:val="006B4EC4"/>
    <w:rsid w:val="006B5F30"/>
    <w:rsid w:val="006B73A6"/>
    <w:rsid w:val="006C0AC5"/>
    <w:rsid w:val="006C33C2"/>
    <w:rsid w:val="006C35AA"/>
    <w:rsid w:val="006C4B7F"/>
    <w:rsid w:val="006C531A"/>
    <w:rsid w:val="006C5A11"/>
    <w:rsid w:val="006C5F3D"/>
    <w:rsid w:val="006C7098"/>
    <w:rsid w:val="006D0583"/>
    <w:rsid w:val="006D05F7"/>
    <w:rsid w:val="006D1662"/>
    <w:rsid w:val="006D4893"/>
    <w:rsid w:val="006D538D"/>
    <w:rsid w:val="006D7ACF"/>
    <w:rsid w:val="006E042E"/>
    <w:rsid w:val="006E0C32"/>
    <w:rsid w:val="006E0D86"/>
    <w:rsid w:val="006E158F"/>
    <w:rsid w:val="006E1795"/>
    <w:rsid w:val="006E4B8A"/>
    <w:rsid w:val="006E5345"/>
    <w:rsid w:val="006E5DB3"/>
    <w:rsid w:val="006E5FD9"/>
    <w:rsid w:val="006F1E96"/>
    <w:rsid w:val="006F2BE1"/>
    <w:rsid w:val="006F3277"/>
    <w:rsid w:val="006F5CEA"/>
    <w:rsid w:val="006F5E45"/>
    <w:rsid w:val="006F6170"/>
    <w:rsid w:val="006F6BEA"/>
    <w:rsid w:val="006F713C"/>
    <w:rsid w:val="006F7776"/>
    <w:rsid w:val="006F781F"/>
    <w:rsid w:val="007025D1"/>
    <w:rsid w:val="00704DD3"/>
    <w:rsid w:val="00705DB9"/>
    <w:rsid w:val="0071004F"/>
    <w:rsid w:val="007101C9"/>
    <w:rsid w:val="00711002"/>
    <w:rsid w:val="007113CA"/>
    <w:rsid w:val="00712B58"/>
    <w:rsid w:val="00713936"/>
    <w:rsid w:val="00713A16"/>
    <w:rsid w:val="00713C52"/>
    <w:rsid w:val="007158DA"/>
    <w:rsid w:val="00716DD9"/>
    <w:rsid w:val="00721582"/>
    <w:rsid w:val="00722361"/>
    <w:rsid w:val="00722467"/>
    <w:rsid w:val="00722E81"/>
    <w:rsid w:val="00722EA3"/>
    <w:rsid w:val="0072303A"/>
    <w:rsid w:val="00723769"/>
    <w:rsid w:val="00724AF8"/>
    <w:rsid w:val="00724FCA"/>
    <w:rsid w:val="00725FCC"/>
    <w:rsid w:val="0072773F"/>
    <w:rsid w:val="007279E9"/>
    <w:rsid w:val="007336CB"/>
    <w:rsid w:val="00733B0C"/>
    <w:rsid w:val="00740A01"/>
    <w:rsid w:val="007418DA"/>
    <w:rsid w:val="00742FCD"/>
    <w:rsid w:val="00743A2C"/>
    <w:rsid w:val="00744C46"/>
    <w:rsid w:val="007452F8"/>
    <w:rsid w:val="00745394"/>
    <w:rsid w:val="00746CD4"/>
    <w:rsid w:val="0074737D"/>
    <w:rsid w:val="00750983"/>
    <w:rsid w:val="00751033"/>
    <w:rsid w:val="00751184"/>
    <w:rsid w:val="00752F65"/>
    <w:rsid w:val="007563E2"/>
    <w:rsid w:val="007563FE"/>
    <w:rsid w:val="0075751E"/>
    <w:rsid w:val="00757A76"/>
    <w:rsid w:val="00760897"/>
    <w:rsid w:val="00761801"/>
    <w:rsid w:val="00761F97"/>
    <w:rsid w:val="00763F74"/>
    <w:rsid w:val="00764DF9"/>
    <w:rsid w:val="00764E8F"/>
    <w:rsid w:val="00765B42"/>
    <w:rsid w:val="00770850"/>
    <w:rsid w:val="0077290A"/>
    <w:rsid w:val="00773DA3"/>
    <w:rsid w:val="0077547E"/>
    <w:rsid w:val="007774F7"/>
    <w:rsid w:val="00780EFA"/>
    <w:rsid w:val="00781829"/>
    <w:rsid w:val="00781DBE"/>
    <w:rsid w:val="00782F66"/>
    <w:rsid w:val="0078341E"/>
    <w:rsid w:val="00784ACF"/>
    <w:rsid w:val="0078530C"/>
    <w:rsid w:val="007865B8"/>
    <w:rsid w:val="00787151"/>
    <w:rsid w:val="00787893"/>
    <w:rsid w:val="0079336D"/>
    <w:rsid w:val="00793E93"/>
    <w:rsid w:val="00794E46"/>
    <w:rsid w:val="0079617A"/>
    <w:rsid w:val="007A099E"/>
    <w:rsid w:val="007A0C65"/>
    <w:rsid w:val="007A410C"/>
    <w:rsid w:val="007A681B"/>
    <w:rsid w:val="007A74A8"/>
    <w:rsid w:val="007B001D"/>
    <w:rsid w:val="007B0611"/>
    <w:rsid w:val="007B0DA1"/>
    <w:rsid w:val="007B1127"/>
    <w:rsid w:val="007B13FA"/>
    <w:rsid w:val="007B18F3"/>
    <w:rsid w:val="007B1DF9"/>
    <w:rsid w:val="007B21C0"/>
    <w:rsid w:val="007B2836"/>
    <w:rsid w:val="007B28D2"/>
    <w:rsid w:val="007B2E7B"/>
    <w:rsid w:val="007B544F"/>
    <w:rsid w:val="007B6846"/>
    <w:rsid w:val="007B6DF3"/>
    <w:rsid w:val="007B7A71"/>
    <w:rsid w:val="007C1B2F"/>
    <w:rsid w:val="007C1B4C"/>
    <w:rsid w:val="007C380B"/>
    <w:rsid w:val="007C3DEE"/>
    <w:rsid w:val="007C5E49"/>
    <w:rsid w:val="007C60A4"/>
    <w:rsid w:val="007C61B2"/>
    <w:rsid w:val="007D0198"/>
    <w:rsid w:val="007D1B48"/>
    <w:rsid w:val="007D2E1E"/>
    <w:rsid w:val="007D3EB3"/>
    <w:rsid w:val="007D4055"/>
    <w:rsid w:val="007D489A"/>
    <w:rsid w:val="007D4AC6"/>
    <w:rsid w:val="007D4AF0"/>
    <w:rsid w:val="007D5275"/>
    <w:rsid w:val="007D6701"/>
    <w:rsid w:val="007D676C"/>
    <w:rsid w:val="007D7EA7"/>
    <w:rsid w:val="007E114E"/>
    <w:rsid w:val="007E1732"/>
    <w:rsid w:val="007E185C"/>
    <w:rsid w:val="007E1865"/>
    <w:rsid w:val="007E1A91"/>
    <w:rsid w:val="007E2FBF"/>
    <w:rsid w:val="007E5D2E"/>
    <w:rsid w:val="007E6F00"/>
    <w:rsid w:val="007F0EE7"/>
    <w:rsid w:val="007F1036"/>
    <w:rsid w:val="007F2DC0"/>
    <w:rsid w:val="007F32C2"/>
    <w:rsid w:val="007F3467"/>
    <w:rsid w:val="007F4D31"/>
    <w:rsid w:val="007F78AA"/>
    <w:rsid w:val="0080056E"/>
    <w:rsid w:val="00800592"/>
    <w:rsid w:val="00801A07"/>
    <w:rsid w:val="00802714"/>
    <w:rsid w:val="0080458B"/>
    <w:rsid w:val="00806C14"/>
    <w:rsid w:val="00811B4B"/>
    <w:rsid w:val="00814E7E"/>
    <w:rsid w:val="00814EDD"/>
    <w:rsid w:val="00817072"/>
    <w:rsid w:val="008200FC"/>
    <w:rsid w:val="00820EF5"/>
    <w:rsid w:val="0082350B"/>
    <w:rsid w:val="008246B0"/>
    <w:rsid w:val="00824794"/>
    <w:rsid w:val="00824F05"/>
    <w:rsid w:val="00830217"/>
    <w:rsid w:val="00831FCC"/>
    <w:rsid w:val="00832661"/>
    <w:rsid w:val="008335FA"/>
    <w:rsid w:val="00833FAF"/>
    <w:rsid w:val="00834AE3"/>
    <w:rsid w:val="008357C7"/>
    <w:rsid w:val="00836247"/>
    <w:rsid w:val="00836344"/>
    <w:rsid w:val="00837384"/>
    <w:rsid w:val="00837A7A"/>
    <w:rsid w:val="00837B95"/>
    <w:rsid w:val="00840867"/>
    <w:rsid w:val="00842775"/>
    <w:rsid w:val="0084279A"/>
    <w:rsid w:val="00842A27"/>
    <w:rsid w:val="008438E3"/>
    <w:rsid w:val="00843B2E"/>
    <w:rsid w:val="00843E26"/>
    <w:rsid w:val="0084409C"/>
    <w:rsid w:val="0084699F"/>
    <w:rsid w:val="00850255"/>
    <w:rsid w:val="008505F1"/>
    <w:rsid w:val="00851EBE"/>
    <w:rsid w:val="00853362"/>
    <w:rsid w:val="00855728"/>
    <w:rsid w:val="008559F9"/>
    <w:rsid w:val="00855DCC"/>
    <w:rsid w:val="00857E44"/>
    <w:rsid w:val="00860FF4"/>
    <w:rsid w:val="00861AF2"/>
    <w:rsid w:val="008665EC"/>
    <w:rsid w:val="00866EB3"/>
    <w:rsid w:val="00870CD0"/>
    <w:rsid w:val="00871F58"/>
    <w:rsid w:val="00872611"/>
    <w:rsid w:val="00872DC9"/>
    <w:rsid w:val="0087368C"/>
    <w:rsid w:val="00873E93"/>
    <w:rsid w:val="0087499B"/>
    <w:rsid w:val="00874DC5"/>
    <w:rsid w:val="0087587D"/>
    <w:rsid w:val="00875DAF"/>
    <w:rsid w:val="00876111"/>
    <w:rsid w:val="0087621D"/>
    <w:rsid w:val="0087705A"/>
    <w:rsid w:val="0088126E"/>
    <w:rsid w:val="008822A8"/>
    <w:rsid w:val="00884014"/>
    <w:rsid w:val="0088511C"/>
    <w:rsid w:val="008857EC"/>
    <w:rsid w:val="008859ED"/>
    <w:rsid w:val="00886FA7"/>
    <w:rsid w:val="0088725D"/>
    <w:rsid w:val="008905A0"/>
    <w:rsid w:val="00892A11"/>
    <w:rsid w:val="0089305F"/>
    <w:rsid w:val="0089374E"/>
    <w:rsid w:val="008937F8"/>
    <w:rsid w:val="00893867"/>
    <w:rsid w:val="00893E71"/>
    <w:rsid w:val="0089440F"/>
    <w:rsid w:val="00895910"/>
    <w:rsid w:val="00896AF8"/>
    <w:rsid w:val="00896DED"/>
    <w:rsid w:val="008A19D6"/>
    <w:rsid w:val="008A1BB5"/>
    <w:rsid w:val="008A20BC"/>
    <w:rsid w:val="008A2D16"/>
    <w:rsid w:val="008A3756"/>
    <w:rsid w:val="008A4066"/>
    <w:rsid w:val="008A4157"/>
    <w:rsid w:val="008A41B4"/>
    <w:rsid w:val="008A5524"/>
    <w:rsid w:val="008A5D35"/>
    <w:rsid w:val="008A6062"/>
    <w:rsid w:val="008A669A"/>
    <w:rsid w:val="008B08A6"/>
    <w:rsid w:val="008B111D"/>
    <w:rsid w:val="008B1991"/>
    <w:rsid w:val="008B2676"/>
    <w:rsid w:val="008B29AB"/>
    <w:rsid w:val="008B47F1"/>
    <w:rsid w:val="008B5321"/>
    <w:rsid w:val="008B57D3"/>
    <w:rsid w:val="008B72E7"/>
    <w:rsid w:val="008B74AC"/>
    <w:rsid w:val="008C0113"/>
    <w:rsid w:val="008C0344"/>
    <w:rsid w:val="008C0A0F"/>
    <w:rsid w:val="008C1806"/>
    <w:rsid w:val="008C1E4E"/>
    <w:rsid w:val="008C2104"/>
    <w:rsid w:val="008C266C"/>
    <w:rsid w:val="008C3329"/>
    <w:rsid w:val="008C3D8E"/>
    <w:rsid w:val="008C3E5C"/>
    <w:rsid w:val="008C4334"/>
    <w:rsid w:val="008C471B"/>
    <w:rsid w:val="008C4DA4"/>
    <w:rsid w:val="008C5039"/>
    <w:rsid w:val="008C6EA8"/>
    <w:rsid w:val="008C772E"/>
    <w:rsid w:val="008D0627"/>
    <w:rsid w:val="008D1ADF"/>
    <w:rsid w:val="008D1CB9"/>
    <w:rsid w:val="008D299C"/>
    <w:rsid w:val="008D3DD3"/>
    <w:rsid w:val="008D4606"/>
    <w:rsid w:val="008D5ADE"/>
    <w:rsid w:val="008D5C34"/>
    <w:rsid w:val="008E0F41"/>
    <w:rsid w:val="008E236A"/>
    <w:rsid w:val="008E248C"/>
    <w:rsid w:val="008E3451"/>
    <w:rsid w:val="008E3458"/>
    <w:rsid w:val="008E352C"/>
    <w:rsid w:val="008E397C"/>
    <w:rsid w:val="008E4348"/>
    <w:rsid w:val="008F08AF"/>
    <w:rsid w:val="008F18E2"/>
    <w:rsid w:val="008F27F0"/>
    <w:rsid w:val="008F319A"/>
    <w:rsid w:val="008F4552"/>
    <w:rsid w:val="008F496F"/>
    <w:rsid w:val="008F5038"/>
    <w:rsid w:val="008F51AB"/>
    <w:rsid w:val="008F5840"/>
    <w:rsid w:val="008F73C6"/>
    <w:rsid w:val="00902737"/>
    <w:rsid w:val="00906164"/>
    <w:rsid w:val="00910453"/>
    <w:rsid w:val="0091169C"/>
    <w:rsid w:val="00911896"/>
    <w:rsid w:val="00912572"/>
    <w:rsid w:val="0091325D"/>
    <w:rsid w:val="009158B4"/>
    <w:rsid w:val="00916172"/>
    <w:rsid w:val="00916EED"/>
    <w:rsid w:val="0091725C"/>
    <w:rsid w:val="009172D5"/>
    <w:rsid w:val="009175F3"/>
    <w:rsid w:val="00920EDD"/>
    <w:rsid w:val="009212D1"/>
    <w:rsid w:val="00921AA0"/>
    <w:rsid w:val="00923524"/>
    <w:rsid w:val="0092446C"/>
    <w:rsid w:val="00924B8A"/>
    <w:rsid w:val="00924BFC"/>
    <w:rsid w:val="00925417"/>
    <w:rsid w:val="00931E01"/>
    <w:rsid w:val="009325DA"/>
    <w:rsid w:val="00932DDB"/>
    <w:rsid w:val="00934F68"/>
    <w:rsid w:val="00936B71"/>
    <w:rsid w:val="009413F1"/>
    <w:rsid w:val="00941E33"/>
    <w:rsid w:val="00944351"/>
    <w:rsid w:val="00944D21"/>
    <w:rsid w:val="009457A2"/>
    <w:rsid w:val="009466E5"/>
    <w:rsid w:val="0094688A"/>
    <w:rsid w:val="00946E43"/>
    <w:rsid w:val="009506F7"/>
    <w:rsid w:val="009549A5"/>
    <w:rsid w:val="00954EFB"/>
    <w:rsid w:val="00956EAB"/>
    <w:rsid w:val="00957887"/>
    <w:rsid w:val="00957B01"/>
    <w:rsid w:val="00960E5D"/>
    <w:rsid w:val="00960FA2"/>
    <w:rsid w:val="0096168A"/>
    <w:rsid w:val="00961B30"/>
    <w:rsid w:val="00962223"/>
    <w:rsid w:val="00963727"/>
    <w:rsid w:val="00964B54"/>
    <w:rsid w:val="00965179"/>
    <w:rsid w:val="00965CAE"/>
    <w:rsid w:val="009664CA"/>
    <w:rsid w:val="00966E5F"/>
    <w:rsid w:val="009676BB"/>
    <w:rsid w:val="009700A6"/>
    <w:rsid w:val="00970310"/>
    <w:rsid w:val="009716DD"/>
    <w:rsid w:val="0097252C"/>
    <w:rsid w:val="0097279D"/>
    <w:rsid w:val="00972D97"/>
    <w:rsid w:val="00973E48"/>
    <w:rsid w:val="00973F7F"/>
    <w:rsid w:val="009747ED"/>
    <w:rsid w:val="00974F75"/>
    <w:rsid w:val="009764A6"/>
    <w:rsid w:val="00976C7D"/>
    <w:rsid w:val="00977E88"/>
    <w:rsid w:val="009806C9"/>
    <w:rsid w:val="00982445"/>
    <w:rsid w:val="009830D3"/>
    <w:rsid w:val="00983A87"/>
    <w:rsid w:val="00984A3C"/>
    <w:rsid w:val="0098525A"/>
    <w:rsid w:val="00985C19"/>
    <w:rsid w:val="0098673B"/>
    <w:rsid w:val="00986A17"/>
    <w:rsid w:val="0098711E"/>
    <w:rsid w:val="00987ED6"/>
    <w:rsid w:val="00990C3A"/>
    <w:rsid w:val="00991892"/>
    <w:rsid w:val="0099202C"/>
    <w:rsid w:val="009928D3"/>
    <w:rsid w:val="009932B4"/>
    <w:rsid w:val="009945E7"/>
    <w:rsid w:val="00995641"/>
    <w:rsid w:val="009960AC"/>
    <w:rsid w:val="0099654A"/>
    <w:rsid w:val="00996BAD"/>
    <w:rsid w:val="00996D7B"/>
    <w:rsid w:val="009A0D6A"/>
    <w:rsid w:val="009A0FC7"/>
    <w:rsid w:val="009A17DD"/>
    <w:rsid w:val="009A4A97"/>
    <w:rsid w:val="009A5C9D"/>
    <w:rsid w:val="009A6C07"/>
    <w:rsid w:val="009A731D"/>
    <w:rsid w:val="009A7D4C"/>
    <w:rsid w:val="009B0098"/>
    <w:rsid w:val="009B0177"/>
    <w:rsid w:val="009B190E"/>
    <w:rsid w:val="009B2395"/>
    <w:rsid w:val="009B5340"/>
    <w:rsid w:val="009C11B4"/>
    <w:rsid w:val="009C1737"/>
    <w:rsid w:val="009C42FF"/>
    <w:rsid w:val="009C44C8"/>
    <w:rsid w:val="009C6F77"/>
    <w:rsid w:val="009C7659"/>
    <w:rsid w:val="009D0F14"/>
    <w:rsid w:val="009D1B05"/>
    <w:rsid w:val="009D265B"/>
    <w:rsid w:val="009D335E"/>
    <w:rsid w:val="009D34EC"/>
    <w:rsid w:val="009D4164"/>
    <w:rsid w:val="009D76A1"/>
    <w:rsid w:val="009E123C"/>
    <w:rsid w:val="009E2CC3"/>
    <w:rsid w:val="009E3082"/>
    <w:rsid w:val="009E30DC"/>
    <w:rsid w:val="009E3863"/>
    <w:rsid w:val="009E4351"/>
    <w:rsid w:val="009E72B7"/>
    <w:rsid w:val="009F21C6"/>
    <w:rsid w:val="009F2575"/>
    <w:rsid w:val="009F33D7"/>
    <w:rsid w:val="009F393F"/>
    <w:rsid w:val="009F5820"/>
    <w:rsid w:val="009F59FD"/>
    <w:rsid w:val="009F6EB9"/>
    <w:rsid w:val="009F7468"/>
    <w:rsid w:val="00A0090C"/>
    <w:rsid w:val="00A012DD"/>
    <w:rsid w:val="00A01EBB"/>
    <w:rsid w:val="00A02BF2"/>
    <w:rsid w:val="00A0392E"/>
    <w:rsid w:val="00A06120"/>
    <w:rsid w:val="00A06E50"/>
    <w:rsid w:val="00A104BF"/>
    <w:rsid w:val="00A11BEF"/>
    <w:rsid w:val="00A122BE"/>
    <w:rsid w:val="00A1310A"/>
    <w:rsid w:val="00A13798"/>
    <w:rsid w:val="00A13F5F"/>
    <w:rsid w:val="00A14647"/>
    <w:rsid w:val="00A14896"/>
    <w:rsid w:val="00A14DEC"/>
    <w:rsid w:val="00A14EBD"/>
    <w:rsid w:val="00A1574C"/>
    <w:rsid w:val="00A1614A"/>
    <w:rsid w:val="00A16BEC"/>
    <w:rsid w:val="00A218F6"/>
    <w:rsid w:val="00A22766"/>
    <w:rsid w:val="00A24A0E"/>
    <w:rsid w:val="00A263F1"/>
    <w:rsid w:val="00A2720B"/>
    <w:rsid w:val="00A30BC8"/>
    <w:rsid w:val="00A33F95"/>
    <w:rsid w:val="00A34D43"/>
    <w:rsid w:val="00A35331"/>
    <w:rsid w:val="00A35E66"/>
    <w:rsid w:val="00A4311A"/>
    <w:rsid w:val="00A459C3"/>
    <w:rsid w:val="00A46DBD"/>
    <w:rsid w:val="00A47D5A"/>
    <w:rsid w:val="00A507C0"/>
    <w:rsid w:val="00A51331"/>
    <w:rsid w:val="00A5183E"/>
    <w:rsid w:val="00A5328B"/>
    <w:rsid w:val="00A53CAF"/>
    <w:rsid w:val="00A53D71"/>
    <w:rsid w:val="00A53E34"/>
    <w:rsid w:val="00A5592C"/>
    <w:rsid w:val="00A56520"/>
    <w:rsid w:val="00A56602"/>
    <w:rsid w:val="00A601EA"/>
    <w:rsid w:val="00A626BD"/>
    <w:rsid w:val="00A6344D"/>
    <w:rsid w:val="00A640C5"/>
    <w:rsid w:val="00A6434C"/>
    <w:rsid w:val="00A6482E"/>
    <w:rsid w:val="00A6574C"/>
    <w:rsid w:val="00A6637D"/>
    <w:rsid w:val="00A6638A"/>
    <w:rsid w:val="00A677B2"/>
    <w:rsid w:val="00A7169E"/>
    <w:rsid w:val="00A721FB"/>
    <w:rsid w:val="00A731AA"/>
    <w:rsid w:val="00A73781"/>
    <w:rsid w:val="00A757B6"/>
    <w:rsid w:val="00A769FF"/>
    <w:rsid w:val="00A773D9"/>
    <w:rsid w:val="00A77A27"/>
    <w:rsid w:val="00A80577"/>
    <w:rsid w:val="00A814FE"/>
    <w:rsid w:val="00A815B3"/>
    <w:rsid w:val="00A81808"/>
    <w:rsid w:val="00A8637F"/>
    <w:rsid w:val="00A87720"/>
    <w:rsid w:val="00A8798B"/>
    <w:rsid w:val="00A91C42"/>
    <w:rsid w:val="00A92E0C"/>
    <w:rsid w:val="00A93309"/>
    <w:rsid w:val="00A9406D"/>
    <w:rsid w:val="00A9456C"/>
    <w:rsid w:val="00A94C39"/>
    <w:rsid w:val="00A95450"/>
    <w:rsid w:val="00A96EC6"/>
    <w:rsid w:val="00AA01E0"/>
    <w:rsid w:val="00AA0F6A"/>
    <w:rsid w:val="00AA0FF7"/>
    <w:rsid w:val="00AA187C"/>
    <w:rsid w:val="00AA2E26"/>
    <w:rsid w:val="00AA39F2"/>
    <w:rsid w:val="00AA4F7F"/>
    <w:rsid w:val="00AA5DBD"/>
    <w:rsid w:val="00AA6BB6"/>
    <w:rsid w:val="00AA6CBF"/>
    <w:rsid w:val="00AA7CA9"/>
    <w:rsid w:val="00AB008D"/>
    <w:rsid w:val="00AB06CB"/>
    <w:rsid w:val="00AB0DFC"/>
    <w:rsid w:val="00AB14FB"/>
    <w:rsid w:val="00AB27AD"/>
    <w:rsid w:val="00AB2EDF"/>
    <w:rsid w:val="00AB4912"/>
    <w:rsid w:val="00AB4967"/>
    <w:rsid w:val="00AB4F65"/>
    <w:rsid w:val="00AB5869"/>
    <w:rsid w:val="00AB61D6"/>
    <w:rsid w:val="00AB6282"/>
    <w:rsid w:val="00AB6403"/>
    <w:rsid w:val="00AB684F"/>
    <w:rsid w:val="00AB7163"/>
    <w:rsid w:val="00AB7824"/>
    <w:rsid w:val="00AB7D7B"/>
    <w:rsid w:val="00AC022F"/>
    <w:rsid w:val="00AC05F2"/>
    <w:rsid w:val="00AC06E4"/>
    <w:rsid w:val="00AC0F7A"/>
    <w:rsid w:val="00AC2CFA"/>
    <w:rsid w:val="00AC4349"/>
    <w:rsid w:val="00AC4C60"/>
    <w:rsid w:val="00AC4FE2"/>
    <w:rsid w:val="00AC5C0B"/>
    <w:rsid w:val="00AD2910"/>
    <w:rsid w:val="00AD32B3"/>
    <w:rsid w:val="00AD3C89"/>
    <w:rsid w:val="00AD405F"/>
    <w:rsid w:val="00AD474C"/>
    <w:rsid w:val="00AD4E33"/>
    <w:rsid w:val="00AD678D"/>
    <w:rsid w:val="00AD6C80"/>
    <w:rsid w:val="00AD70C3"/>
    <w:rsid w:val="00AD7E01"/>
    <w:rsid w:val="00AE03CB"/>
    <w:rsid w:val="00AE0D71"/>
    <w:rsid w:val="00AE0FBC"/>
    <w:rsid w:val="00AE1022"/>
    <w:rsid w:val="00AE196C"/>
    <w:rsid w:val="00AE1CE5"/>
    <w:rsid w:val="00AE271B"/>
    <w:rsid w:val="00AE28D2"/>
    <w:rsid w:val="00AE2B82"/>
    <w:rsid w:val="00AE3BA8"/>
    <w:rsid w:val="00AE4A0C"/>
    <w:rsid w:val="00AE5C4F"/>
    <w:rsid w:val="00AE612E"/>
    <w:rsid w:val="00AE7A68"/>
    <w:rsid w:val="00AE7D56"/>
    <w:rsid w:val="00AF0BB5"/>
    <w:rsid w:val="00AF1650"/>
    <w:rsid w:val="00AF3BA3"/>
    <w:rsid w:val="00AF5215"/>
    <w:rsid w:val="00AF60DD"/>
    <w:rsid w:val="00AF6927"/>
    <w:rsid w:val="00AF7EBD"/>
    <w:rsid w:val="00B00A9D"/>
    <w:rsid w:val="00B01023"/>
    <w:rsid w:val="00B0111A"/>
    <w:rsid w:val="00B014DF"/>
    <w:rsid w:val="00B022B5"/>
    <w:rsid w:val="00B0284D"/>
    <w:rsid w:val="00B03A1B"/>
    <w:rsid w:val="00B04B22"/>
    <w:rsid w:val="00B04E0D"/>
    <w:rsid w:val="00B0624D"/>
    <w:rsid w:val="00B069DA"/>
    <w:rsid w:val="00B06E13"/>
    <w:rsid w:val="00B0732A"/>
    <w:rsid w:val="00B07584"/>
    <w:rsid w:val="00B07909"/>
    <w:rsid w:val="00B11877"/>
    <w:rsid w:val="00B12B1B"/>
    <w:rsid w:val="00B13099"/>
    <w:rsid w:val="00B13C31"/>
    <w:rsid w:val="00B13C6E"/>
    <w:rsid w:val="00B13C78"/>
    <w:rsid w:val="00B156B9"/>
    <w:rsid w:val="00B20A06"/>
    <w:rsid w:val="00B21196"/>
    <w:rsid w:val="00B2337F"/>
    <w:rsid w:val="00B244FB"/>
    <w:rsid w:val="00B2688A"/>
    <w:rsid w:val="00B304D2"/>
    <w:rsid w:val="00B30A41"/>
    <w:rsid w:val="00B30C77"/>
    <w:rsid w:val="00B31149"/>
    <w:rsid w:val="00B31E07"/>
    <w:rsid w:val="00B3212A"/>
    <w:rsid w:val="00B32F35"/>
    <w:rsid w:val="00B33446"/>
    <w:rsid w:val="00B350F0"/>
    <w:rsid w:val="00B367DE"/>
    <w:rsid w:val="00B3725B"/>
    <w:rsid w:val="00B37852"/>
    <w:rsid w:val="00B37E0A"/>
    <w:rsid w:val="00B4261D"/>
    <w:rsid w:val="00B442FA"/>
    <w:rsid w:val="00B44C21"/>
    <w:rsid w:val="00B44E69"/>
    <w:rsid w:val="00B46F36"/>
    <w:rsid w:val="00B47DEB"/>
    <w:rsid w:val="00B525D3"/>
    <w:rsid w:val="00B52766"/>
    <w:rsid w:val="00B5305C"/>
    <w:rsid w:val="00B54B65"/>
    <w:rsid w:val="00B54FA3"/>
    <w:rsid w:val="00B556AE"/>
    <w:rsid w:val="00B569BA"/>
    <w:rsid w:val="00B603E3"/>
    <w:rsid w:val="00B60734"/>
    <w:rsid w:val="00B613E7"/>
    <w:rsid w:val="00B61A12"/>
    <w:rsid w:val="00B621FE"/>
    <w:rsid w:val="00B622F6"/>
    <w:rsid w:val="00B6247B"/>
    <w:rsid w:val="00B64684"/>
    <w:rsid w:val="00B65101"/>
    <w:rsid w:val="00B67A0C"/>
    <w:rsid w:val="00B67B4E"/>
    <w:rsid w:val="00B701EB"/>
    <w:rsid w:val="00B70727"/>
    <w:rsid w:val="00B70E5A"/>
    <w:rsid w:val="00B70FB8"/>
    <w:rsid w:val="00B7142A"/>
    <w:rsid w:val="00B72DAB"/>
    <w:rsid w:val="00B7357B"/>
    <w:rsid w:val="00B73FE9"/>
    <w:rsid w:val="00B74B90"/>
    <w:rsid w:val="00B75365"/>
    <w:rsid w:val="00B75DD4"/>
    <w:rsid w:val="00B77202"/>
    <w:rsid w:val="00B776B6"/>
    <w:rsid w:val="00B77B7D"/>
    <w:rsid w:val="00B80F74"/>
    <w:rsid w:val="00B81316"/>
    <w:rsid w:val="00B822EB"/>
    <w:rsid w:val="00B8408D"/>
    <w:rsid w:val="00B8440F"/>
    <w:rsid w:val="00B855DB"/>
    <w:rsid w:val="00B858A7"/>
    <w:rsid w:val="00B858F8"/>
    <w:rsid w:val="00B86425"/>
    <w:rsid w:val="00B86787"/>
    <w:rsid w:val="00B90531"/>
    <w:rsid w:val="00B91C23"/>
    <w:rsid w:val="00B91EB3"/>
    <w:rsid w:val="00B961C3"/>
    <w:rsid w:val="00B975A4"/>
    <w:rsid w:val="00B97E11"/>
    <w:rsid w:val="00BA0071"/>
    <w:rsid w:val="00BA0C05"/>
    <w:rsid w:val="00BA0E75"/>
    <w:rsid w:val="00BA1550"/>
    <w:rsid w:val="00BA1EB4"/>
    <w:rsid w:val="00BA27E1"/>
    <w:rsid w:val="00BA45AE"/>
    <w:rsid w:val="00BA6FC9"/>
    <w:rsid w:val="00BA7326"/>
    <w:rsid w:val="00BA77A8"/>
    <w:rsid w:val="00BA7DBC"/>
    <w:rsid w:val="00BB0B8E"/>
    <w:rsid w:val="00BB1B6E"/>
    <w:rsid w:val="00BB2A05"/>
    <w:rsid w:val="00BB6110"/>
    <w:rsid w:val="00BB63FC"/>
    <w:rsid w:val="00BB775D"/>
    <w:rsid w:val="00BB7C09"/>
    <w:rsid w:val="00BC0971"/>
    <w:rsid w:val="00BC2524"/>
    <w:rsid w:val="00BC33DB"/>
    <w:rsid w:val="00BC3702"/>
    <w:rsid w:val="00BC47F2"/>
    <w:rsid w:val="00BC4A9A"/>
    <w:rsid w:val="00BC56E7"/>
    <w:rsid w:val="00BC5C13"/>
    <w:rsid w:val="00BC6801"/>
    <w:rsid w:val="00BD1A15"/>
    <w:rsid w:val="00BD1A90"/>
    <w:rsid w:val="00BD1EAC"/>
    <w:rsid w:val="00BD221D"/>
    <w:rsid w:val="00BD3C06"/>
    <w:rsid w:val="00BD505F"/>
    <w:rsid w:val="00BD5108"/>
    <w:rsid w:val="00BD52FC"/>
    <w:rsid w:val="00BD5C22"/>
    <w:rsid w:val="00BD5F29"/>
    <w:rsid w:val="00BD6BFB"/>
    <w:rsid w:val="00BE13F1"/>
    <w:rsid w:val="00BE1E20"/>
    <w:rsid w:val="00BE1F36"/>
    <w:rsid w:val="00BE1F59"/>
    <w:rsid w:val="00BE4432"/>
    <w:rsid w:val="00BE45F1"/>
    <w:rsid w:val="00BE50DA"/>
    <w:rsid w:val="00BE544A"/>
    <w:rsid w:val="00BE6A83"/>
    <w:rsid w:val="00BE7747"/>
    <w:rsid w:val="00BF1EE8"/>
    <w:rsid w:val="00BF21D3"/>
    <w:rsid w:val="00BF2941"/>
    <w:rsid w:val="00BF609E"/>
    <w:rsid w:val="00BF6A94"/>
    <w:rsid w:val="00BF71E1"/>
    <w:rsid w:val="00C003B7"/>
    <w:rsid w:val="00C017D9"/>
    <w:rsid w:val="00C01F12"/>
    <w:rsid w:val="00C02CAB"/>
    <w:rsid w:val="00C04008"/>
    <w:rsid w:val="00C04D0E"/>
    <w:rsid w:val="00C04FF7"/>
    <w:rsid w:val="00C056F8"/>
    <w:rsid w:val="00C057CB"/>
    <w:rsid w:val="00C061B1"/>
    <w:rsid w:val="00C063FE"/>
    <w:rsid w:val="00C06573"/>
    <w:rsid w:val="00C06705"/>
    <w:rsid w:val="00C07133"/>
    <w:rsid w:val="00C07F1A"/>
    <w:rsid w:val="00C11261"/>
    <w:rsid w:val="00C11713"/>
    <w:rsid w:val="00C11AF6"/>
    <w:rsid w:val="00C12163"/>
    <w:rsid w:val="00C1239F"/>
    <w:rsid w:val="00C13072"/>
    <w:rsid w:val="00C130AF"/>
    <w:rsid w:val="00C136B5"/>
    <w:rsid w:val="00C1370E"/>
    <w:rsid w:val="00C141EA"/>
    <w:rsid w:val="00C15902"/>
    <w:rsid w:val="00C1712E"/>
    <w:rsid w:val="00C173A1"/>
    <w:rsid w:val="00C209FD"/>
    <w:rsid w:val="00C21659"/>
    <w:rsid w:val="00C21840"/>
    <w:rsid w:val="00C21FE9"/>
    <w:rsid w:val="00C22048"/>
    <w:rsid w:val="00C221B2"/>
    <w:rsid w:val="00C22C67"/>
    <w:rsid w:val="00C23684"/>
    <w:rsid w:val="00C24429"/>
    <w:rsid w:val="00C24529"/>
    <w:rsid w:val="00C2519D"/>
    <w:rsid w:val="00C27288"/>
    <w:rsid w:val="00C27ABB"/>
    <w:rsid w:val="00C3108B"/>
    <w:rsid w:val="00C31823"/>
    <w:rsid w:val="00C333AE"/>
    <w:rsid w:val="00C3353C"/>
    <w:rsid w:val="00C350A5"/>
    <w:rsid w:val="00C35579"/>
    <w:rsid w:val="00C3643F"/>
    <w:rsid w:val="00C36C2D"/>
    <w:rsid w:val="00C41498"/>
    <w:rsid w:val="00C420ED"/>
    <w:rsid w:val="00C422F3"/>
    <w:rsid w:val="00C4627E"/>
    <w:rsid w:val="00C47553"/>
    <w:rsid w:val="00C479BD"/>
    <w:rsid w:val="00C501D8"/>
    <w:rsid w:val="00C512A4"/>
    <w:rsid w:val="00C526EF"/>
    <w:rsid w:val="00C52F2D"/>
    <w:rsid w:val="00C544AA"/>
    <w:rsid w:val="00C55934"/>
    <w:rsid w:val="00C559BE"/>
    <w:rsid w:val="00C55D36"/>
    <w:rsid w:val="00C5788D"/>
    <w:rsid w:val="00C60DB4"/>
    <w:rsid w:val="00C61191"/>
    <w:rsid w:val="00C630AF"/>
    <w:rsid w:val="00C63984"/>
    <w:rsid w:val="00C65D79"/>
    <w:rsid w:val="00C667A6"/>
    <w:rsid w:val="00C67014"/>
    <w:rsid w:val="00C676C2"/>
    <w:rsid w:val="00C7218A"/>
    <w:rsid w:val="00C74815"/>
    <w:rsid w:val="00C751C8"/>
    <w:rsid w:val="00C75C81"/>
    <w:rsid w:val="00C76A7D"/>
    <w:rsid w:val="00C80E6F"/>
    <w:rsid w:val="00C827CD"/>
    <w:rsid w:val="00C8398C"/>
    <w:rsid w:val="00C83EEC"/>
    <w:rsid w:val="00C90D57"/>
    <w:rsid w:val="00C91AC8"/>
    <w:rsid w:val="00C91F60"/>
    <w:rsid w:val="00C9231B"/>
    <w:rsid w:val="00C96B41"/>
    <w:rsid w:val="00CA1053"/>
    <w:rsid w:val="00CA1A38"/>
    <w:rsid w:val="00CA3213"/>
    <w:rsid w:val="00CA445D"/>
    <w:rsid w:val="00CA5173"/>
    <w:rsid w:val="00CA5BD9"/>
    <w:rsid w:val="00CA6031"/>
    <w:rsid w:val="00CA680D"/>
    <w:rsid w:val="00CA779F"/>
    <w:rsid w:val="00CA78A8"/>
    <w:rsid w:val="00CB01EB"/>
    <w:rsid w:val="00CB0276"/>
    <w:rsid w:val="00CB0CF5"/>
    <w:rsid w:val="00CB3358"/>
    <w:rsid w:val="00CB4558"/>
    <w:rsid w:val="00CB45FF"/>
    <w:rsid w:val="00CB5933"/>
    <w:rsid w:val="00CB63FF"/>
    <w:rsid w:val="00CC0FE8"/>
    <w:rsid w:val="00CC1829"/>
    <w:rsid w:val="00CC1F75"/>
    <w:rsid w:val="00CC3DD5"/>
    <w:rsid w:val="00CC419D"/>
    <w:rsid w:val="00CC44FE"/>
    <w:rsid w:val="00CC4609"/>
    <w:rsid w:val="00CC637C"/>
    <w:rsid w:val="00CC742E"/>
    <w:rsid w:val="00CD054F"/>
    <w:rsid w:val="00CD12BA"/>
    <w:rsid w:val="00CD28BD"/>
    <w:rsid w:val="00CD4676"/>
    <w:rsid w:val="00CD7640"/>
    <w:rsid w:val="00CD7F56"/>
    <w:rsid w:val="00CE0099"/>
    <w:rsid w:val="00CE1816"/>
    <w:rsid w:val="00CE38C3"/>
    <w:rsid w:val="00CE3B22"/>
    <w:rsid w:val="00CE3DEC"/>
    <w:rsid w:val="00CE4121"/>
    <w:rsid w:val="00CE4E88"/>
    <w:rsid w:val="00CE5207"/>
    <w:rsid w:val="00CE6198"/>
    <w:rsid w:val="00CE6B77"/>
    <w:rsid w:val="00CF0132"/>
    <w:rsid w:val="00CF0D4A"/>
    <w:rsid w:val="00CF239B"/>
    <w:rsid w:val="00CF2532"/>
    <w:rsid w:val="00CF2E87"/>
    <w:rsid w:val="00CF5044"/>
    <w:rsid w:val="00CF51B4"/>
    <w:rsid w:val="00CF5CE7"/>
    <w:rsid w:val="00CF78F2"/>
    <w:rsid w:val="00CF79D6"/>
    <w:rsid w:val="00D000C4"/>
    <w:rsid w:val="00D00217"/>
    <w:rsid w:val="00D017EE"/>
    <w:rsid w:val="00D019D0"/>
    <w:rsid w:val="00D0273B"/>
    <w:rsid w:val="00D03521"/>
    <w:rsid w:val="00D036D3"/>
    <w:rsid w:val="00D04B7C"/>
    <w:rsid w:val="00D0535F"/>
    <w:rsid w:val="00D05FCA"/>
    <w:rsid w:val="00D06DD6"/>
    <w:rsid w:val="00D07551"/>
    <w:rsid w:val="00D10EC9"/>
    <w:rsid w:val="00D11F43"/>
    <w:rsid w:val="00D12122"/>
    <w:rsid w:val="00D13919"/>
    <w:rsid w:val="00D14BC6"/>
    <w:rsid w:val="00D14F0F"/>
    <w:rsid w:val="00D15A6E"/>
    <w:rsid w:val="00D178E8"/>
    <w:rsid w:val="00D17DD3"/>
    <w:rsid w:val="00D2187E"/>
    <w:rsid w:val="00D21FBE"/>
    <w:rsid w:val="00D22997"/>
    <w:rsid w:val="00D263A8"/>
    <w:rsid w:val="00D27C03"/>
    <w:rsid w:val="00D3213F"/>
    <w:rsid w:val="00D33638"/>
    <w:rsid w:val="00D340A2"/>
    <w:rsid w:val="00D340BB"/>
    <w:rsid w:val="00D353DE"/>
    <w:rsid w:val="00D35D5D"/>
    <w:rsid w:val="00D361E0"/>
    <w:rsid w:val="00D365E7"/>
    <w:rsid w:val="00D3746C"/>
    <w:rsid w:val="00D3795D"/>
    <w:rsid w:val="00D41309"/>
    <w:rsid w:val="00D41DFD"/>
    <w:rsid w:val="00D41F7B"/>
    <w:rsid w:val="00D42DE2"/>
    <w:rsid w:val="00D42F78"/>
    <w:rsid w:val="00D43DEB"/>
    <w:rsid w:val="00D44F16"/>
    <w:rsid w:val="00D44FB1"/>
    <w:rsid w:val="00D45365"/>
    <w:rsid w:val="00D4692D"/>
    <w:rsid w:val="00D46AFD"/>
    <w:rsid w:val="00D46D6B"/>
    <w:rsid w:val="00D4750C"/>
    <w:rsid w:val="00D478A6"/>
    <w:rsid w:val="00D47D68"/>
    <w:rsid w:val="00D47E84"/>
    <w:rsid w:val="00D52094"/>
    <w:rsid w:val="00D5308B"/>
    <w:rsid w:val="00D548E9"/>
    <w:rsid w:val="00D56621"/>
    <w:rsid w:val="00D56FFB"/>
    <w:rsid w:val="00D571D8"/>
    <w:rsid w:val="00D571FC"/>
    <w:rsid w:val="00D603FE"/>
    <w:rsid w:val="00D61493"/>
    <w:rsid w:val="00D61C93"/>
    <w:rsid w:val="00D62978"/>
    <w:rsid w:val="00D62C14"/>
    <w:rsid w:val="00D62F46"/>
    <w:rsid w:val="00D633B5"/>
    <w:rsid w:val="00D63428"/>
    <w:rsid w:val="00D65E95"/>
    <w:rsid w:val="00D66D2F"/>
    <w:rsid w:val="00D66E4D"/>
    <w:rsid w:val="00D67591"/>
    <w:rsid w:val="00D71C08"/>
    <w:rsid w:val="00D72D8E"/>
    <w:rsid w:val="00D733EB"/>
    <w:rsid w:val="00D740ED"/>
    <w:rsid w:val="00D741B8"/>
    <w:rsid w:val="00D74F62"/>
    <w:rsid w:val="00D76986"/>
    <w:rsid w:val="00D76E58"/>
    <w:rsid w:val="00D810D9"/>
    <w:rsid w:val="00D811B2"/>
    <w:rsid w:val="00D8454E"/>
    <w:rsid w:val="00D85FE5"/>
    <w:rsid w:val="00D862C8"/>
    <w:rsid w:val="00D86FA1"/>
    <w:rsid w:val="00D900B0"/>
    <w:rsid w:val="00D902E2"/>
    <w:rsid w:val="00D904D1"/>
    <w:rsid w:val="00D91A8C"/>
    <w:rsid w:val="00D92317"/>
    <w:rsid w:val="00D92A3A"/>
    <w:rsid w:val="00D92FCF"/>
    <w:rsid w:val="00D9425C"/>
    <w:rsid w:val="00D9483C"/>
    <w:rsid w:val="00D972A5"/>
    <w:rsid w:val="00D97A71"/>
    <w:rsid w:val="00D97CA9"/>
    <w:rsid w:val="00DA070E"/>
    <w:rsid w:val="00DA137C"/>
    <w:rsid w:val="00DA2762"/>
    <w:rsid w:val="00DA2773"/>
    <w:rsid w:val="00DA3E32"/>
    <w:rsid w:val="00DA632E"/>
    <w:rsid w:val="00DA6C31"/>
    <w:rsid w:val="00DA7678"/>
    <w:rsid w:val="00DA7BDB"/>
    <w:rsid w:val="00DB0ABC"/>
    <w:rsid w:val="00DB0C97"/>
    <w:rsid w:val="00DB106C"/>
    <w:rsid w:val="00DB3714"/>
    <w:rsid w:val="00DB3A10"/>
    <w:rsid w:val="00DB3AF6"/>
    <w:rsid w:val="00DB43B2"/>
    <w:rsid w:val="00DB5A0B"/>
    <w:rsid w:val="00DB5C27"/>
    <w:rsid w:val="00DB72D8"/>
    <w:rsid w:val="00DB75FF"/>
    <w:rsid w:val="00DC0E09"/>
    <w:rsid w:val="00DC0F9E"/>
    <w:rsid w:val="00DC1A52"/>
    <w:rsid w:val="00DC36CD"/>
    <w:rsid w:val="00DC4969"/>
    <w:rsid w:val="00DC4CF8"/>
    <w:rsid w:val="00DC5113"/>
    <w:rsid w:val="00DD038C"/>
    <w:rsid w:val="00DD0C1E"/>
    <w:rsid w:val="00DD1159"/>
    <w:rsid w:val="00DD1B68"/>
    <w:rsid w:val="00DD1FF2"/>
    <w:rsid w:val="00DD2CFC"/>
    <w:rsid w:val="00DD6E2C"/>
    <w:rsid w:val="00DE1D6D"/>
    <w:rsid w:val="00DE2964"/>
    <w:rsid w:val="00DE33D0"/>
    <w:rsid w:val="00DE3BC2"/>
    <w:rsid w:val="00DE4167"/>
    <w:rsid w:val="00DE4336"/>
    <w:rsid w:val="00DE4DAC"/>
    <w:rsid w:val="00DE59A7"/>
    <w:rsid w:val="00DF0A4A"/>
    <w:rsid w:val="00DF0F15"/>
    <w:rsid w:val="00DF132C"/>
    <w:rsid w:val="00DF165D"/>
    <w:rsid w:val="00DF175C"/>
    <w:rsid w:val="00DF2749"/>
    <w:rsid w:val="00DF32AB"/>
    <w:rsid w:val="00DF376A"/>
    <w:rsid w:val="00DF3D0D"/>
    <w:rsid w:val="00DF3D9C"/>
    <w:rsid w:val="00E002E9"/>
    <w:rsid w:val="00E00BF0"/>
    <w:rsid w:val="00E01050"/>
    <w:rsid w:val="00E014E6"/>
    <w:rsid w:val="00E02264"/>
    <w:rsid w:val="00E026E9"/>
    <w:rsid w:val="00E02D75"/>
    <w:rsid w:val="00E0351F"/>
    <w:rsid w:val="00E049B7"/>
    <w:rsid w:val="00E04C4F"/>
    <w:rsid w:val="00E04CE8"/>
    <w:rsid w:val="00E04DD9"/>
    <w:rsid w:val="00E05E88"/>
    <w:rsid w:val="00E0600F"/>
    <w:rsid w:val="00E064D2"/>
    <w:rsid w:val="00E06E0B"/>
    <w:rsid w:val="00E071C3"/>
    <w:rsid w:val="00E10C65"/>
    <w:rsid w:val="00E12AF8"/>
    <w:rsid w:val="00E1573D"/>
    <w:rsid w:val="00E16C02"/>
    <w:rsid w:val="00E171BF"/>
    <w:rsid w:val="00E212E8"/>
    <w:rsid w:val="00E22846"/>
    <w:rsid w:val="00E23B2B"/>
    <w:rsid w:val="00E26609"/>
    <w:rsid w:val="00E26F57"/>
    <w:rsid w:val="00E2767D"/>
    <w:rsid w:val="00E30203"/>
    <w:rsid w:val="00E30272"/>
    <w:rsid w:val="00E30DC8"/>
    <w:rsid w:val="00E316E5"/>
    <w:rsid w:val="00E328B5"/>
    <w:rsid w:val="00E328EF"/>
    <w:rsid w:val="00E35166"/>
    <w:rsid w:val="00E35183"/>
    <w:rsid w:val="00E359D0"/>
    <w:rsid w:val="00E35A2E"/>
    <w:rsid w:val="00E36AB7"/>
    <w:rsid w:val="00E36C56"/>
    <w:rsid w:val="00E37CD0"/>
    <w:rsid w:val="00E40AEC"/>
    <w:rsid w:val="00E421DD"/>
    <w:rsid w:val="00E43162"/>
    <w:rsid w:val="00E436DA"/>
    <w:rsid w:val="00E43FA9"/>
    <w:rsid w:val="00E44881"/>
    <w:rsid w:val="00E4519E"/>
    <w:rsid w:val="00E45552"/>
    <w:rsid w:val="00E5043C"/>
    <w:rsid w:val="00E50AFE"/>
    <w:rsid w:val="00E50B4F"/>
    <w:rsid w:val="00E513D1"/>
    <w:rsid w:val="00E51853"/>
    <w:rsid w:val="00E51AFE"/>
    <w:rsid w:val="00E537F1"/>
    <w:rsid w:val="00E55477"/>
    <w:rsid w:val="00E56078"/>
    <w:rsid w:val="00E56133"/>
    <w:rsid w:val="00E56659"/>
    <w:rsid w:val="00E578D6"/>
    <w:rsid w:val="00E615CA"/>
    <w:rsid w:val="00E62D19"/>
    <w:rsid w:val="00E630FB"/>
    <w:rsid w:val="00E63803"/>
    <w:rsid w:val="00E65C99"/>
    <w:rsid w:val="00E65E20"/>
    <w:rsid w:val="00E66824"/>
    <w:rsid w:val="00E67A71"/>
    <w:rsid w:val="00E717EA"/>
    <w:rsid w:val="00E71968"/>
    <w:rsid w:val="00E7213F"/>
    <w:rsid w:val="00E73370"/>
    <w:rsid w:val="00E73D74"/>
    <w:rsid w:val="00E74979"/>
    <w:rsid w:val="00E74C3A"/>
    <w:rsid w:val="00E76517"/>
    <w:rsid w:val="00E76A48"/>
    <w:rsid w:val="00E76FF1"/>
    <w:rsid w:val="00E771F2"/>
    <w:rsid w:val="00E77E1B"/>
    <w:rsid w:val="00E820B5"/>
    <w:rsid w:val="00E831DF"/>
    <w:rsid w:val="00E8434B"/>
    <w:rsid w:val="00E84E99"/>
    <w:rsid w:val="00E85463"/>
    <w:rsid w:val="00E854EB"/>
    <w:rsid w:val="00E856D5"/>
    <w:rsid w:val="00E90470"/>
    <w:rsid w:val="00E90A25"/>
    <w:rsid w:val="00E92D7E"/>
    <w:rsid w:val="00E94E90"/>
    <w:rsid w:val="00E952C3"/>
    <w:rsid w:val="00E952E2"/>
    <w:rsid w:val="00E96952"/>
    <w:rsid w:val="00E97717"/>
    <w:rsid w:val="00EA088B"/>
    <w:rsid w:val="00EA20C8"/>
    <w:rsid w:val="00EA3500"/>
    <w:rsid w:val="00EA4245"/>
    <w:rsid w:val="00EA4299"/>
    <w:rsid w:val="00EA4A27"/>
    <w:rsid w:val="00EA4E16"/>
    <w:rsid w:val="00EA5300"/>
    <w:rsid w:val="00EA60B8"/>
    <w:rsid w:val="00EA6EA3"/>
    <w:rsid w:val="00EA72F5"/>
    <w:rsid w:val="00EA76B6"/>
    <w:rsid w:val="00EB0745"/>
    <w:rsid w:val="00EB14EA"/>
    <w:rsid w:val="00EB1CB1"/>
    <w:rsid w:val="00EB2B5C"/>
    <w:rsid w:val="00EB2B8B"/>
    <w:rsid w:val="00EB3E50"/>
    <w:rsid w:val="00EB595F"/>
    <w:rsid w:val="00EB6230"/>
    <w:rsid w:val="00EB6ECE"/>
    <w:rsid w:val="00EB7985"/>
    <w:rsid w:val="00EC1730"/>
    <w:rsid w:val="00EC1B91"/>
    <w:rsid w:val="00EC221C"/>
    <w:rsid w:val="00EC25D2"/>
    <w:rsid w:val="00EC2D58"/>
    <w:rsid w:val="00EC6DDA"/>
    <w:rsid w:val="00EC6FE6"/>
    <w:rsid w:val="00EC74ED"/>
    <w:rsid w:val="00ED1612"/>
    <w:rsid w:val="00ED1846"/>
    <w:rsid w:val="00ED18CC"/>
    <w:rsid w:val="00ED2C6C"/>
    <w:rsid w:val="00ED4033"/>
    <w:rsid w:val="00ED5C5D"/>
    <w:rsid w:val="00ED65A5"/>
    <w:rsid w:val="00ED735C"/>
    <w:rsid w:val="00ED7CAC"/>
    <w:rsid w:val="00EE2484"/>
    <w:rsid w:val="00EE2705"/>
    <w:rsid w:val="00EE29DD"/>
    <w:rsid w:val="00EE30C2"/>
    <w:rsid w:val="00EE4A30"/>
    <w:rsid w:val="00EE5223"/>
    <w:rsid w:val="00EE5A84"/>
    <w:rsid w:val="00EE6035"/>
    <w:rsid w:val="00EE783E"/>
    <w:rsid w:val="00EE7C94"/>
    <w:rsid w:val="00EE7C99"/>
    <w:rsid w:val="00EF0A1E"/>
    <w:rsid w:val="00EF20A1"/>
    <w:rsid w:val="00EF2BEE"/>
    <w:rsid w:val="00EF372D"/>
    <w:rsid w:val="00EF3818"/>
    <w:rsid w:val="00EF49ED"/>
    <w:rsid w:val="00EF4B71"/>
    <w:rsid w:val="00EF505D"/>
    <w:rsid w:val="00EF5B1C"/>
    <w:rsid w:val="00EF653B"/>
    <w:rsid w:val="00EF6D52"/>
    <w:rsid w:val="00EF725B"/>
    <w:rsid w:val="00EF7DB0"/>
    <w:rsid w:val="00F025EF"/>
    <w:rsid w:val="00F02829"/>
    <w:rsid w:val="00F02CDB"/>
    <w:rsid w:val="00F03030"/>
    <w:rsid w:val="00F035C5"/>
    <w:rsid w:val="00F04BE2"/>
    <w:rsid w:val="00F04D36"/>
    <w:rsid w:val="00F04D85"/>
    <w:rsid w:val="00F06240"/>
    <w:rsid w:val="00F06357"/>
    <w:rsid w:val="00F06D14"/>
    <w:rsid w:val="00F115CF"/>
    <w:rsid w:val="00F11E4B"/>
    <w:rsid w:val="00F12868"/>
    <w:rsid w:val="00F130E0"/>
    <w:rsid w:val="00F133EF"/>
    <w:rsid w:val="00F13A0C"/>
    <w:rsid w:val="00F14059"/>
    <w:rsid w:val="00F16261"/>
    <w:rsid w:val="00F169AA"/>
    <w:rsid w:val="00F17E42"/>
    <w:rsid w:val="00F20353"/>
    <w:rsid w:val="00F20D0A"/>
    <w:rsid w:val="00F22EFD"/>
    <w:rsid w:val="00F24019"/>
    <w:rsid w:val="00F2418A"/>
    <w:rsid w:val="00F251CC"/>
    <w:rsid w:val="00F269E1"/>
    <w:rsid w:val="00F26BC2"/>
    <w:rsid w:val="00F30085"/>
    <w:rsid w:val="00F30FD7"/>
    <w:rsid w:val="00F31CC0"/>
    <w:rsid w:val="00F31EB3"/>
    <w:rsid w:val="00F31F3D"/>
    <w:rsid w:val="00F323EE"/>
    <w:rsid w:val="00F333DF"/>
    <w:rsid w:val="00F336A5"/>
    <w:rsid w:val="00F33C8E"/>
    <w:rsid w:val="00F33CA5"/>
    <w:rsid w:val="00F35237"/>
    <w:rsid w:val="00F356C6"/>
    <w:rsid w:val="00F35850"/>
    <w:rsid w:val="00F35EE5"/>
    <w:rsid w:val="00F36AA9"/>
    <w:rsid w:val="00F37A07"/>
    <w:rsid w:val="00F40CBF"/>
    <w:rsid w:val="00F42E6C"/>
    <w:rsid w:val="00F4483D"/>
    <w:rsid w:val="00F44D4E"/>
    <w:rsid w:val="00F452D6"/>
    <w:rsid w:val="00F45A91"/>
    <w:rsid w:val="00F45AC0"/>
    <w:rsid w:val="00F46F01"/>
    <w:rsid w:val="00F50135"/>
    <w:rsid w:val="00F504E3"/>
    <w:rsid w:val="00F50A5B"/>
    <w:rsid w:val="00F524EB"/>
    <w:rsid w:val="00F55EC8"/>
    <w:rsid w:val="00F60C23"/>
    <w:rsid w:val="00F62689"/>
    <w:rsid w:val="00F62D18"/>
    <w:rsid w:val="00F631BA"/>
    <w:rsid w:val="00F64061"/>
    <w:rsid w:val="00F65773"/>
    <w:rsid w:val="00F670A6"/>
    <w:rsid w:val="00F7069C"/>
    <w:rsid w:val="00F71B76"/>
    <w:rsid w:val="00F71CEC"/>
    <w:rsid w:val="00F71D29"/>
    <w:rsid w:val="00F726A3"/>
    <w:rsid w:val="00F72C0F"/>
    <w:rsid w:val="00F72F57"/>
    <w:rsid w:val="00F72FFF"/>
    <w:rsid w:val="00F74182"/>
    <w:rsid w:val="00F743FD"/>
    <w:rsid w:val="00F7459E"/>
    <w:rsid w:val="00F777B5"/>
    <w:rsid w:val="00F77FBF"/>
    <w:rsid w:val="00F80D75"/>
    <w:rsid w:val="00F80E1E"/>
    <w:rsid w:val="00F84AEF"/>
    <w:rsid w:val="00F84FBB"/>
    <w:rsid w:val="00F86711"/>
    <w:rsid w:val="00F86817"/>
    <w:rsid w:val="00F86B11"/>
    <w:rsid w:val="00F927E9"/>
    <w:rsid w:val="00F92D72"/>
    <w:rsid w:val="00F937F1"/>
    <w:rsid w:val="00F9395D"/>
    <w:rsid w:val="00F94A6B"/>
    <w:rsid w:val="00F94B5C"/>
    <w:rsid w:val="00F94CC6"/>
    <w:rsid w:val="00F95832"/>
    <w:rsid w:val="00F959DB"/>
    <w:rsid w:val="00F96102"/>
    <w:rsid w:val="00F96C0F"/>
    <w:rsid w:val="00FA0661"/>
    <w:rsid w:val="00FA1029"/>
    <w:rsid w:val="00FA1719"/>
    <w:rsid w:val="00FA191A"/>
    <w:rsid w:val="00FA2DE9"/>
    <w:rsid w:val="00FA3724"/>
    <w:rsid w:val="00FA3789"/>
    <w:rsid w:val="00FA3D2B"/>
    <w:rsid w:val="00FA4166"/>
    <w:rsid w:val="00FA59D2"/>
    <w:rsid w:val="00FA7675"/>
    <w:rsid w:val="00FB00C4"/>
    <w:rsid w:val="00FB17E8"/>
    <w:rsid w:val="00FB2039"/>
    <w:rsid w:val="00FB22D9"/>
    <w:rsid w:val="00FB2685"/>
    <w:rsid w:val="00FB3041"/>
    <w:rsid w:val="00FB3A44"/>
    <w:rsid w:val="00FB6023"/>
    <w:rsid w:val="00FB7150"/>
    <w:rsid w:val="00FC02F0"/>
    <w:rsid w:val="00FC06EB"/>
    <w:rsid w:val="00FC26FF"/>
    <w:rsid w:val="00FC45A3"/>
    <w:rsid w:val="00FC46A6"/>
    <w:rsid w:val="00FC498D"/>
    <w:rsid w:val="00FC6421"/>
    <w:rsid w:val="00FC684D"/>
    <w:rsid w:val="00FD1307"/>
    <w:rsid w:val="00FD1A19"/>
    <w:rsid w:val="00FD2641"/>
    <w:rsid w:val="00FD3847"/>
    <w:rsid w:val="00FD42CF"/>
    <w:rsid w:val="00FD4FCB"/>
    <w:rsid w:val="00FD6660"/>
    <w:rsid w:val="00FE02B0"/>
    <w:rsid w:val="00FE116F"/>
    <w:rsid w:val="00FE18B7"/>
    <w:rsid w:val="00FE1D9B"/>
    <w:rsid w:val="00FE2B53"/>
    <w:rsid w:val="00FE4233"/>
    <w:rsid w:val="00FE4E11"/>
    <w:rsid w:val="00FE6E96"/>
    <w:rsid w:val="00FE7D13"/>
    <w:rsid w:val="00FF0CE5"/>
    <w:rsid w:val="00FF143A"/>
    <w:rsid w:val="00FF4370"/>
    <w:rsid w:val="00FF5196"/>
    <w:rsid w:val="00FF6F00"/>
    <w:rsid w:val="00FF7204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73822"/>
  <w15:docId w15:val="{D0D29BC5-54CD-4D78-B40F-2647AACD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A9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4A4078"/>
    <w:pPr>
      <w:keepNext/>
      <w:numPr>
        <w:numId w:val="1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qFormat/>
    <w:rsid w:val="004A4078"/>
    <w:pPr>
      <w:keepNext/>
      <w:numPr>
        <w:ilvl w:val="1"/>
        <w:numId w:val="10"/>
      </w:numPr>
      <w:tabs>
        <w:tab w:val="num" w:pos="360"/>
      </w:tabs>
      <w:ind w:left="360"/>
      <w:jc w:val="center"/>
      <w:outlineLvl w:val="1"/>
    </w:pPr>
    <w:rPr>
      <w:b/>
      <w:bCs/>
    </w:rPr>
  </w:style>
  <w:style w:type="paragraph" w:styleId="3">
    <w:name w:val="heading 3"/>
    <w:aliases w:val="SW-Heading 3,Section Header3,Sub-Clause Paragraph"/>
    <w:basedOn w:val="a"/>
    <w:next w:val="a"/>
    <w:link w:val="30"/>
    <w:uiPriority w:val="9"/>
    <w:qFormat/>
    <w:rsid w:val="004A4078"/>
    <w:pPr>
      <w:keepNext/>
      <w:numPr>
        <w:ilvl w:val="2"/>
        <w:numId w:val="10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aliases w:val="Sub-Clause Sub-paragraph"/>
    <w:basedOn w:val="a"/>
    <w:next w:val="a"/>
    <w:link w:val="40"/>
    <w:qFormat/>
    <w:rsid w:val="004A4078"/>
    <w:pPr>
      <w:keepNext/>
      <w:numPr>
        <w:ilvl w:val="3"/>
        <w:numId w:val="1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4A4078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4A4078"/>
    <w:pPr>
      <w:numPr>
        <w:ilvl w:val="5"/>
        <w:numId w:val="1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A4078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A4078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A4078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2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rsid w:val="00610DD1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7230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Normal (Web)"/>
    <w:aliases w:val="Обычный (Web)"/>
    <w:basedOn w:val="a"/>
    <w:uiPriority w:val="99"/>
    <w:rsid w:val="00761801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9244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3D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F86B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11"/>
  </w:style>
  <w:style w:type="paragraph" w:customStyle="1" w:styleId="ConsTitle">
    <w:name w:val="ConsTitle"/>
    <w:rsid w:val="00087367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AA0FF7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0B216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14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123BD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B75D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513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6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">
    <w:name w:val="text-bold"/>
    <w:basedOn w:val="a0"/>
    <w:rsid w:val="008E3458"/>
  </w:style>
  <w:style w:type="character" w:styleId="ac">
    <w:name w:val="Hyperlink"/>
    <w:basedOn w:val="a0"/>
    <w:uiPriority w:val="99"/>
    <w:unhideWhenUsed/>
    <w:rsid w:val="002664B2"/>
    <w:rPr>
      <w:color w:val="0000FF"/>
      <w:u w:val="single"/>
    </w:rPr>
  </w:style>
  <w:style w:type="paragraph" w:customStyle="1" w:styleId="ad">
    <w:name w:val="Уважаемый"/>
    <w:basedOn w:val="a"/>
    <w:qFormat/>
    <w:rsid w:val="009E30DC"/>
    <w:pPr>
      <w:spacing w:line="360" w:lineRule="auto"/>
      <w:jc w:val="center"/>
    </w:pPr>
    <w:rPr>
      <w:rFonts w:eastAsia="MS Mincho"/>
      <w:sz w:val="28"/>
      <w:szCs w:val="28"/>
      <w:lang w:eastAsia="ja-JP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4A4078"/>
    <w:rPr>
      <w:b/>
      <w:kern w:val="28"/>
      <w:sz w:val="36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rsid w:val="004A4078"/>
    <w:rPr>
      <w:b/>
      <w:bCs/>
      <w:sz w:val="24"/>
      <w:szCs w:val="24"/>
    </w:rPr>
  </w:style>
  <w:style w:type="character" w:customStyle="1" w:styleId="30">
    <w:name w:val="Заголовок 3 Знак"/>
    <w:aliases w:val="SW-Heading 3 Знак,Section Header3 Знак,Sub-Clause Paragraph Знак"/>
    <w:basedOn w:val="a0"/>
    <w:link w:val="3"/>
    <w:uiPriority w:val="9"/>
    <w:rsid w:val="004A4078"/>
    <w:rPr>
      <w:rFonts w:ascii="Arial" w:hAnsi="Arial"/>
      <w:b/>
      <w:sz w:val="24"/>
    </w:rPr>
  </w:style>
  <w:style w:type="character" w:customStyle="1" w:styleId="40">
    <w:name w:val="Заголовок 4 Знак"/>
    <w:aliases w:val="Sub-Clause Sub-paragraph Знак"/>
    <w:basedOn w:val="a0"/>
    <w:link w:val="4"/>
    <w:rsid w:val="004A4078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4A4078"/>
    <w:rPr>
      <w:sz w:val="22"/>
    </w:rPr>
  </w:style>
  <w:style w:type="character" w:customStyle="1" w:styleId="60">
    <w:name w:val="Заголовок 6 Знак"/>
    <w:basedOn w:val="a0"/>
    <w:link w:val="6"/>
    <w:rsid w:val="004A4078"/>
    <w:rPr>
      <w:i/>
      <w:sz w:val="22"/>
    </w:rPr>
  </w:style>
  <w:style w:type="character" w:customStyle="1" w:styleId="70">
    <w:name w:val="Заголовок 7 Знак"/>
    <w:basedOn w:val="a0"/>
    <w:link w:val="7"/>
    <w:rsid w:val="004A407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4A4078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4A4078"/>
    <w:rPr>
      <w:rFonts w:ascii="Arial" w:hAnsi="Arial"/>
      <w:b/>
      <w:i/>
      <w:sz w:val="18"/>
    </w:rPr>
  </w:style>
  <w:style w:type="paragraph" w:customStyle="1" w:styleId="formattext">
    <w:name w:val="formattext"/>
    <w:basedOn w:val="a"/>
    <w:rsid w:val="003439D7"/>
    <w:pPr>
      <w:spacing w:before="100" w:beforeAutospacing="1" w:after="100" w:afterAutospacing="1"/>
    </w:pPr>
  </w:style>
  <w:style w:type="character" w:customStyle="1" w:styleId="ng-star-inserted">
    <w:name w:val="ng-star-inserted"/>
    <w:basedOn w:val="a0"/>
    <w:rsid w:val="00E537F1"/>
  </w:style>
  <w:style w:type="character" w:styleId="ae">
    <w:name w:val="Unresolved Mention"/>
    <w:basedOn w:val="a0"/>
    <w:uiPriority w:val="99"/>
    <w:semiHidden/>
    <w:unhideWhenUsed/>
    <w:rsid w:val="00F035C5"/>
    <w:rPr>
      <w:color w:val="605E5C"/>
      <w:shd w:val="clear" w:color="auto" w:fill="E1DFDD"/>
    </w:rPr>
  </w:style>
  <w:style w:type="paragraph" w:customStyle="1" w:styleId="ConsPlusCell">
    <w:name w:val="ConsPlusCell"/>
    <w:rsid w:val="009506F7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header"/>
    <w:basedOn w:val="a"/>
    <w:link w:val="af0"/>
    <w:unhideWhenUsed/>
    <w:rsid w:val="00761F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61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2D38-7867-4E9F-8E58-0FC37443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N___</vt:lpstr>
    </vt:vector>
  </TitlesOfParts>
  <Company>Совет депутатов Сосновоборского горокруга</Company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N___</dc:title>
  <dc:creator>Алмазов Г.В.</dc:creator>
  <cp:lastModifiedBy>КСП - Морозова М.Н.</cp:lastModifiedBy>
  <cp:revision>4</cp:revision>
  <cp:lastPrinted>2023-10-09T07:14:00Z</cp:lastPrinted>
  <dcterms:created xsi:type="dcterms:W3CDTF">2023-10-09T11:37:00Z</dcterms:created>
  <dcterms:modified xsi:type="dcterms:W3CDTF">2023-10-09T11:39:00Z</dcterms:modified>
</cp:coreProperties>
</file>