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F7" w:rsidRDefault="006D286A">
      <w:pPr>
        <w:tabs>
          <w:tab w:val="left" w:pos="709"/>
        </w:tabs>
        <w:ind w:left="4820" w:firstLine="0"/>
        <w:rPr>
          <w:szCs w:val="28"/>
          <w:lang w:val="ru-RU"/>
        </w:rPr>
      </w:pPr>
      <w:r>
        <w:rPr>
          <w:szCs w:val="28"/>
          <w:lang w:val="ru-RU"/>
        </w:rPr>
        <w:t>Приложение № 1</w:t>
      </w:r>
    </w:p>
    <w:p w:rsidR="00EF77F7" w:rsidRDefault="006D286A">
      <w:pPr>
        <w:tabs>
          <w:tab w:val="left" w:pos="709"/>
        </w:tabs>
        <w:ind w:left="4820" w:firstLine="0"/>
        <w:rPr>
          <w:szCs w:val="28"/>
          <w:lang w:val="ru-RU"/>
        </w:rPr>
      </w:pPr>
      <w:r>
        <w:rPr>
          <w:szCs w:val="28"/>
          <w:lang w:val="ru-RU"/>
        </w:rPr>
        <w:t>к письму</w:t>
      </w:r>
      <w:r>
        <w:rPr>
          <w:lang w:val="ru-RU"/>
        </w:rPr>
        <w:t xml:space="preserve"> </w:t>
      </w:r>
      <w:r>
        <w:rPr>
          <w:szCs w:val="28"/>
          <w:lang w:val="ru-RU"/>
        </w:rPr>
        <w:t>АО «Концерн Росэнергоатом»</w:t>
      </w:r>
    </w:p>
    <w:p w:rsidR="00EF77F7" w:rsidRDefault="006D286A">
      <w:pPr>
        <w:tabs>
          <w:tab w:val="left" w:pos="709"/>
        </w:tabs>
        <w:ind w:left="4820" w:firstLine="0"/>
        <w:rPr>
          <w:szCs w:val="28"/>
          <w:lang w:val="ru-RU"/>
        </w:rPr>
      </w:pPr>
      <w:r>
        <w:rPr>
          <w:szCs w:val="28"/>
          <w:lang w:val="ru-RU"/>
        </w:rPr>
        <w:t>от                   №</w:t>
      </w:r>
    </w:p>
    <w:p w:rsidR="00EF77F7" w:rsidRDefault="00EF77F7">
      <w:pPr>
        <w:tabs>
          <w:tab w:val="left" w:pos="709"/>
        </w:tabs>
        <w:ind w:firstLine="0"/>
        <w:jc w:val="center"/>
        <w:rPr>
          <w:b/>
          <w:szCs w:val="28"/>
          <w:lang w:val="ru-RU"/>
        </w:rPr>
      </w:pPr>
    </w:p>
    <w:p w:rsidR="00EF77F7" w:rsidRPr="00385ADF" w:rsidRDefault="006D286A">
      <w:pPr>
        <w:tabs>
          <w:tab w:val="left" w:pos="709"/>
        </w:tabs>
        <w:ind w:firstLine="0"/>
        <w:jc w:val="center"/>
        <w:rPr>
          <w:b/>
          <w:bCs/>
          <w:szCs w:val="28"/>
          <w:lang w:val="ru-RU"/>
        </w:rPr>
      </w:pPr>
      <w:r w:rsidRPr="00385ADF">
        <w:rPr>
          <w:b/>
          <w:szCs w:val="28"/>
          <w:lang w:val="ru-RU"/>
        </w:rPr>
        <w:t>Уведомление о проведении общественных обсуждений</w:t>
      </w:r>
      <w:r w:rsidRPr="00385ADF">
        <w:rPr>
          <w:b/>
          <w:lang w:val="ru-RU"/>
        </w:rPr>
        <w:t xml:space="preserve"> </w:t>
      </w:r>
      <w:r w:rsidR="00385ADF" w:rsidRPr="00385ADF">
        <w:rPr>
          <w:b/>
          <w:lang w:val="ru-RU"/>
        </w:rPr>
        <w:t>материалов обоснования лицензии, включая предварительные материалы оценки воздействия на окружающую среду, на осуществление деятельности в области использования атомной энергии «Выв</w:t>
      </w:r>
      <w:r w:rsidR="00065E24">
        <w:rPr>
          <w:b/>
          <w:lang w:val="ru-RU"/>
        </w:rPr>
        <w:t>од из эксплуатации энергоблока 2</w:t>
      </w:r>
      <w:r w:rsidR="00385ADF" w:rsidRPr="00385ADF">
        <w:rPr>
          <w:b/>
          <w:lang w:val="ru-RU"/>
        </w:rPr>
        <w:t xml:space="preserve"> Ленинградской АЭС» </w:t>
      </w:r>
    </w:p>
    <w:p w:rsidR="00EF77F7" w:rsidRDefault="00EF77F7">
      <w:pPr>
        <w:widowControl w:val="0"/>
        <w:ind w:firstLine="709"/>
        <w:outlineLvl w:val="0"/>
        <w:rPr>
          <w:szCs w:val="28"/>
          <w:lang w:val="ru-RU"/>
        </w:rPr>
      </w:pPr>
    </w:p>
    <w:p w:rsidR="00EF77F7" w:rsidRDefault="006D286A">
      <w:pPr>
        <w:widowControl w:val="0"/>
        <w:ind w:firstLine="709"/>
        <w:outlineLvl w:val="0"/>
        <w:rPr>
          <w:bCs/>
          <w:szCs w:val="28"/>
          <w:lang w:val="ru-RU"/>
        </w:rPr>
      </w:pPr>
      <w:r>
        <w:rPr>
          <w:szCs w:val="28"/>
          <w:lang w:val="ru-RU"/>
        </w:rPr>
        <w:t xml:space="preserve">В </w:t>
      </w:r>
      <w:r>
        <w:rPr>
          <w:szCs w:val="28"/>
          <w:lang w:val="ru-RU" w:eastAsia="x-none"/>
        </w:rPr>
        <w:t>соответствии со ст</w:t>
      </w:r>
      <w:r w:rsidR="008750C6">
        <w:rPr>
          <w:szCs w:val="28"/>
          <w:lang w:val="ru-RU" w:eastAsia="x-none"/>
        </w:rPr>
        <w:t>атьей</w:t>
      </w:r>
      <w:r>
        <w:rPr>
          <w:szCs w:val="28"/>
          <w:lang w:val="ru-RU" w:eastAsia="x-none"/>
        </w:rPr>
        <w:t xml:space="preserve"> 4.6 </w:t>
      </w:r>
      <w:r>
        <w:rPr>
          <w:szCs w:val="28"/>
          <w:lang w:val="ru-RU"/>
        </w:rPr>
        <w:t xml:space="preserve">Требований к материалам оценки воздействия на окружающую среду </w:t>
      </w:r>
      <w:r w:rsidR="008750C6">
        <w:rPr>
          <w:szCs w:val="28"/>
          <w:lang w:val="ru-RU"/>
        </w:rPr>
        <w:t>(</w:t>
      </w:r>
      <w:r>
        <w:rPr>
          <w:szCs w:val="28"/>
          <w:lang w:val="ru-RU"/>
        </w:rPr>
        <w:t>приказ Минприроды России от 01.12.2020 № 999</w:t>
      </w:r>
      <w:r w:rsidR="008750C6">
        <w:rPr>
          <w:szCs w:val="28"/>
          <w:lang w:val="ru-RU"/>
        </w:rPr>
        <w:t>)</w:t>
      </w:r>
      <w:r>
        <w:rPr>
          <w:szCs w:val="28"/>
          <w:lang w:val="ru-RU"/>
        </w:rPr>
        <w:t xml:space="preserve"> </w:t>
      </w:r>
      <w:r>
        <w:rPr>
          <w:szCs w:val="28"/>
          <w:lang w:val="ru-RU" w:eastAsia="x-none"/>
        </w:rPr>
        <w:t xml:space="preserve">уведомляем о том, что </w:t>
      </w:r>
      <w:r>
        <w:rPr>
          <w:szCs w:val="28"/>
          <w:lang w:val="ru-RU"/>
        </w:rPr>
        <w:t xml:space="preserve">АО «Концерн Росэнергоатом» (Заказчик) подготовлены </w:t>
      </w:r>
      <w:r w:rsidR="003A480D" w:rsidRPr="003A480D">
        <w:rPr>
          <w:lang w:val="ru-RU"/>
        </w:rPr>
        <w:t>материал</w:t>
      </w:r>
      <w:r w:rsidR="003A480D">
        <w:rPr>
          <w:lang w:val="ru-RU"/>
        </w:rPr>
        <w:t>ы</w:t>
      </w:r>
      <w:r w:rsidR="003A480D" w:rsidRPr="003A480D">
        <w:rPr>
          <w:lang w:val="ru-RU"/>
        </w:rPr>
        <w:t xml:space="preserve"> обоснования лицензии, включая предварительные материалы оценки воздействия на окружающую среду, на осуществление деятельности в области использования атомной энергии «Вывод из эксплуатации энергоблока</w:t>
      </w:r>
      <w:r w:rsidR="008750C6">
        <w:rPr>
          <w:lang w:val="ru-RU"/>
        </w:rPr>
        <w:t> </w:t>
      </w:r>
      <w:r w:rsidR="00065E24">
        <w:rPr>
          <w:lang w:val="ru-RU"/>
        </w:rPr>
        <w:t>2</w:t>
      </w:r>
      <w:r w:rsidR="003A480D" w:rsidRPr="003A480D">
        <w:rPr>
          <w:lang w:val="ru-RU"/>
        </w:rPr>
        <w:t xml:space="preserve"> Ленинградской АЭС»</w:t>
      </w:r>
      <w:r>
        <w:rPr>
          <w:bCs/>
          <w:szCs w:val="28"/>
          <w:lang w:val="ru-RU"/>
        </w:rPr>
        <w:t>.</w:t>
      </w:r>
    </w:p>
    <w:p w:rsidR="00EF77F7" w:rsidRDefault="006D286A">
      <w:pPr>
        <w:widowControl w:val="0"/>
        <w:ind w:firstLine="709"/>
        <w:outlineLvl w:val="0"/>
        <w:rPr>
          <w:szCs w:val="28"/>
          <w:lang w:val="ru-RU" w:eastAsia="x-none"/>
        </w:rPr>
      </w:pPr>
      <w:r>
        <w:rPr>
          <w:szCs w:val="28"/>
          <w:lang w:val="x-none" w:eastAsia="x-none"/>
        </w:rPr>
        <w:t xml:space="preserve">В целях информирования общественности и участников общественных </w:t>
      </w:r>
      <w:r>
        <w:rPr>
          <w:szCs w:val="28"/>
          <w:lang w:val="ru-RU" w:eastAsia="x-none"/>
        </w:rPr>
        <w:t xml:space="preserve">обсуждений </w:t>
      </w:r>
      <w:r w:rsidR="003A480D" w:rsidRPr="003A480D">
        <w:rPr>
          <w:szCs w:val="28"/>
          <w:lang w:val="ru-RU" w:eastAsia="x-none"/>
        </w:rPr>
        <w:t xml:space="preserve">материалов обоснования лицензии, включая предварительные материалы оценки воздействия на окружающую среду, на осуществление деятельности в области использования атомной энергии «Вывод из эксплуатации энергоблока </w:t>
      </w:r>
      <w:r w:rsidR="00065E24">
        <w:rPr>
          <w:szCs w:val="28"/>
          <w:lang w:val="ru-RU" w:eastAsia="x-none"/>
        </w:rPr>
        <w:t>2</w:t>
      </w:r>
      <w:r w:rsidR="003A480D" w:rsidRPr="003A480D">
        <w:rPr>
          <w:szCs w:val="28"/>
          <w:lang w:val="ru-RU" w:eastAsia="x-none"/>
        </w:rPr>
        <w:t xml:space="preserve"> Ленинградской АЭС»</w:t>
      </w:r>
      <w:r w:rsidR="003A480D">
        <w:rPr>
          <w:szCs w:val="28"/>
          <w:lang w:val="ru-RU" w:eastAsia="x-none"/>
        </w:rPr>
        <w:t xml:space="preserve"> </w:t>
      </w:r>
      <w:r>
        <w:rPr>
          <w:bCs/>
          <w:szCs w:val="28"/>
          <w:lang w:val="ru-RU"/>
        </w:rPr>
        <w:t>сообщаем следующее</w:t>
      </w:r>
      <w:r>
        <w:rPr>
          <w:szCs w:val="28"/>
          <w:lang w:val="ru-RU" w:eastAsia="x-none"/>
        </w:rPr>
        <w:t>:</w:t>
      </w:r>
    </w:p>
    <w:p w:rsidR="00EF77F7" w:rsidRDefault="006D286A">
      <w:pPr>
        <w:ind w:firstLine="709"/>
        <w:rPr>
          <w:szCs w:val="28"/>
          <w:lang w:val="ru-RU"/>
        </w:rPr>
      </w:pPr>
      <w:r>
        <w:rPr>
          <w:szCs w:val="28"/>
          <w:lang w:val="ru-RU"/>
        </w:rPr>
        <w:t>1.</w:t>
      </w:r>
      <w:r>
        <w:rPr>
          <w:szCs w:val="28"/>
        </w:rPr>
        <w:t> </w:t>
      </w:r>
      <w:r>
        <w:rPr>
          <w:szCs w:val="28"/>
          <w:lang w:val="ru-RU"/>
        </w:rPr>
        <w:t xml:space="preserve">Заказчик намечаемой деятельности: АО «Концерн Росэнергоатом» (юридический адрес: 109507, Москва, ул. Ферганская, д. 25; ОГРН 5087746119951, ИНН 7721632827, КПП 772101001, тел. (495) 647-41-50, факс (495) 926-89-30, </w:t>
      </w:r>
      <w:r>
        <w:rPr>
          <w:szCs w:val="28"/>
          <w:lang w:val="ru-RU"/>
        </w:rPr>
        <w:br/>
      </w:r>
      <w:r w:rsidR="003A480D">
        <w:rPr>
          <w:szCs w:val="28"/>
          <w:lang w:val="ru-RU"/>
        </w:rPr>
        <w:t>адрес электронной почты</w:t>
      </w:r>
      <w:r>
        <w:rPr>
          <w:szCs w:val="28"/>
          <w:lang w:val="ru-RU"/>
        </w:rPr>
        <w:t xml:space="preserve"> </w:t>
      </w:r>
      <w:r>
        <w:t>info</w:t>
      </w:r>
      <w:r>
        <w:rPr>
          <w:lang w:val="ru-RU"/>
        </w:rPr>
        <w:t>@</w:t>
      </w:r>
      <w:proofErr w:type="spellStart"/>
      <w:r>
        <w:t>rosenergoatom</w:t>
      </w:r>
      <w:proofErr w:type="spellEnd"/>
      <w:r>
        <w:rPr>
          <w:lang w:val="ru-RU"/>
        </w:rPr>
        <w:t>.</w:t>
      </w:r>
      <w:proofErr w:type="spellStart"/>
      <w:r>
        <w:t>ru</w:t>
      </w:r>
      <w:proofErr w:type="spellEnd"/>
      <w:r>
        <w:rPr>
          <w:szCs w:val="28"/>
          <w:lang w:val="ru-RU"/>
        </w:rPr>
        <w:t>).</w:t>
      </w:r>
    </w:p>
    <w:p w:rsidR="00EF77F7" w:rsidRDefault="006D286A">
      <w:pPr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2. Орган местного самоуправления, ответственный за организацию общественных обсуждений: Администрация муниципального образования </w:t>
      </w:r>
      <w:proofErr w:type="spellStart"/>
      <w:r>
        <w:rPr>
          <w:szCs w:val="28"/>
          <w:lang w:val="ru-RU"/>
        </w:rPr>
        <w:t>Сосновоборский</w:t>
      </w:r>
      <w:proofErr w:type="spellEnd"/>
      <w:r>
        <w:rPr>
          <w:szCs w:val="28"/>
          <w:lang w:val="ru-RU"/>
        </w:rPr>
        <w:t xml:space="preserve"> городской округ Ленинградской области (188540, Ленинградская область, г. Сосновый Бор, ул. Ленинградская, д. 46, тел. (81369) 2-62-22, адрес электронной почты </w:t>
      </w:r>
      <w:r w:rsidR="00E53978" w:rsidRPr="00E53978">
        <w:rPr>
          <w:szCs w:val="28"/>
          <w:lang w:val="ru-RU"/>
        </w:rPr>
        <w:t>adm</w:t>
      </w:r>
      <w:r w:rsidR="0096553C">
        <w:rPr>
          <w:szCs w:val="28"/>
        </w:rPr>
        <w:t>sb</w:t>
      </w:r>
      <w:bookmarkStart w:id="0" w:name="_GoBack"/>
      <w:bookmarkEnd w:id="0"/>
      <w:r w:rsidR="00E53978" w:rsidRPr="00E53978">
        <w:rPr>
          <w:szCs w:val="28"/>
          <w:lang w:val="ru-RU"/>
        </w:rPr>
        <w:t>@sbor.ru</w:t>
      </w:r>
      <w:r w:rsidR="00E53978">
        <w:rPr>
          <w:szCs w:val="28"/>
          <w:lang w:val="ru-RU"/>
        </w:rPr>
        <w:t>.</w:t>
      </w:r>
    </w:p>
    <w:p w:rsidR="00EF77F7" w:rsidRDefault="006D286A">
      <w:pPr>
        <w:ind w:firstLine="709"/>
        <w:rPr>
          <w:lang w:val="ru-RU"/>
        </w:rPr>
      </w:pPr>
      <w:r>
        <w:rPr>
          <w:szCs w:val="28"/>
          <w:lang w:val="ru-RU"/>
        </w:rPr>
        <w:t>3.</w:t>
      </w:r>
      <w:r>
        <w:rPr>
          <w:szCs w:val="28"/>
        </w:rPr>
        <w:t> </w:t>
      </w:r>
      <w:r>
        <w:rPr>
          <w:szCs w:val="28"/>
          <w:lang w:val="ru-RU"/>
        </w:rPr>
        <w:t xml:space="preserve">Наименование планируемой (намечаемой) хозяйственной и иной деятельности: </w:t>
      </w:r>
      <w:r>
        <w:rPr>
          <w:lang w:val="ru-RU"/>
        </w:rPr>
        <w:t>в</w:t>
      </w:r>
      <w:r w:rsidRPr="003A480D">
        <w:rPr>
          <w:lang w:val="ru-RU"/>
        </w:rPr>
        <w:t xml:space="preserve">ывод из эксплуатации энергоблока </w:t>
      </w:r>
      <w:r w:rsidR="00065E24">
        <w:rPr>
          <w:lang w:val="ru-RU"/>
        </w:rPr>
        <w:t>2</w:t>
      </w:r>
      <w:r w:rsidRPr="003A480D">
        <w:rPr>
          <w:lang w:val="ru-RU"/>
        </w:rPr>
        <w:t xml:space="preserve"> Ленинградской АЭС</w:t>
      </w:r>
      <w:r>
        <w:rPr>
          <w:szCs w:val="28"/>
          <w:lang w:val="ru-RU"/>
        </w:rPr>
        <w:t>.</w:t>
      </w:r>
    </w:p>
    <w:p w:rsidR="00EF77F7" w:rsidRDefault="006D286A">
      <w:pPr>
        <w:pStyle w:val="western"/>
        <w:spacing w:beforeAutospacing="0" w:after="0" w:line="240" w:lineRule="auto"/>
        <w:ind w:firstLine="709"/>
      </w:pPr>
      <w:r>
        <w:t xml:space="preserve">4. Цель планируемой (намечаемой) хозяйственной и иной деятельности: </w:t>
      </w:r>
      <w:r w:rsidRPr="006D286A">
        <w:t xml:space="preserve">приведение объектов </w:t>
      </w:r>
      <w:r>
        <w:t>энергоблока</w:t>
      </w:r>
      <w:r w:rsidRPr="006D286A">
        <w:t xml:space="preserve"> </w:t>
      </w:r>
      <w:r w:rsidR="00065E24">
        <w:t>2</w:t>
      </w:r>
      <w:r w:rsidRPr="006D286A">
        <w:t xml:space="preserve"> </w:t>
      </w:r>
      <w:r>
        <w:t>Ленинград</w:t>
      </w:r>
      <w:r w:rsidRPr="006D286A">
        <w:t>ской АЭС в радиационно безопасное состояние</w:t>
      </w:r>
      <w:r>
        <w:t xml:space="preserve">. </w:t>
      </w:r>
    </w:p>
    <w:p w:rsidR="00EF77F7" w:rsidRDefault="006D286A">
      <w:pPr>
        <w:tabs>
          <w:tab w:val="left" w:pos="709"/>
        </w:tabs>
        <w:ind w:firstLine="709"/>
        <w:rPr>
          <w:szCs w:val="28"/>
          <w:lang w:val="ru-RU"/>
        </w:rPr>
      </w:pPr>
      <w:r>
        <w:rPr>
          <w:szCs w:val="28"/>
          <w:lang w:val="ru-RU"/>
        </w:rPr>
        <w:t>5.</w:t>
      </w:r>
      <w:r>
        <w:rPr>
          <w:szCs w:val="28"/>
        </w:rPr>
        <w:t> </w:t>
      </w:r>
      <w:r>
        <w:rPr>
          <w:szCs w:val="28"/>
          <w:lang w:val="ru-RU"/>
        </w:rPr>
        <w:t xml:space="preserve">Место </w:t>
      </w:r>
      <w:proofErr w:type="gramStart"/>
      <w:r>
        <w:rPr>
          <w:szCs w:val="28"/>
          <w:lang w:val="ru-RU"/>
        </w:rPr>
        <w:t>реализации</w:t>
      </w:r>
      <w:proofErr w:type="gramEnd"/>
      <w:r>
        <w:rPr>
          <w:szCs w:val="28"/>
          <w:lang w:val="ru-RU"/>
        </w:rPr>
        <w:t xml:space="preserve"> планируемой (намечаемой) хозяйственной и иной деятельности: муниципальное образование </w:t>
      </w:r>
      <w:proofErr w:type="spellStart"/>
      <w:r>
        <w:rPr>
          <w:szCs w:val="28"/>
          <w:lang w:val="ru-RU"/>
        </w:rPr>
        <w:t>Сосновоборский</w:t>
      </w:r>
      <w:proofErr w:type="spellEnd"/>
      <w:r>
        <w:rPr>
          <w:szCs w:val="28"/>
          <w:lang w:val="ru-RU"/>
        </w:rPr>
        <w:t xml:space="preserve"> городской округ Ленинградской области.</w:t>
      </w:r>
    </w:p>
    <w:p w:rsidR="00EF77F7" w:rsidRDefault="006D286A">
      <w:pPr>
        <w:tabs>
          <w:tab w:val="left" w:pos="709"/>
        </w:tabs>
        <w:ind w:firstLine="709"/>
        <w:rPr>
          <w:szCs w:val="28"/>
          <w:lang w:val="ru-RU"/>
        </w:rPr>
      </w:pPr>
      <w:r>
        <w:rPr>
          <w:szCs w:val="28"/>
          <w:lang w:val="ru-RU"/>
        </w:rPr>
        <w:t>6.</w:t>
      </w:r>
      <w:r>
        <w:rPr>
          <w:szCs w:val="28"/>
        </w:rPr>
        <w:t> </w:t>
      </w:r>
      <w:r>
        <w:rPr>
          <w:szCs w:val="28"/>
          <w:lang w:val="ru-RU"/>
        </w:rPr>
        <w:t>Планируемые сроки проведения оценки воздействия на окружающую среду: с июня по август 2023 г.</w:t>
      </w:r>
    </w:p>
    <w:p w:rsidR="00EF77F7" w:rsidRDefault="006D286A">
      <w:pPr>
        <w:tabs>
          <w:tab w:val="left" w:pos="709"/>
        </w:tabs>
        <w:ind w:firstLine="709"/>
        <w:rPr>
          <w:lang w:val="ru-RU"/>
        </w:rPr>
      </w:pPr>
      <w:r>
        <w:rPr>
          <w:szCs w:val="28"/>
          <w:lang w:val="ru-RU"/>
        </w:rPr>
        <w:t>7. М</w:t>
      </w:r>
      <w:r>
        <w:rPr>
          <w:lang w:val="ru-RU"/>
        </w:rPr>
        <w:t>есто и сроки доступности объекта общественного обсуждения</w:t>
      </w:r>
      <w:r w:rsidR="00367099">
        <w:rPr>
          <w:lang w:val="ru-RU"/>
        </w:rPr>
        <w:t xml:space="preserve"> и бланков опросных листов</w:t>
      </w:r>
      <w:r>
        <w:rPr>
          <w:lang w:val="ru-RU"/>
        </w:rPr>
        <w:t>:</w:t>
      </w:r>
    </w:p>
    <w:p w:rsidR="00EF77F7" w:rsidRDefault="006D286A">
      <w:pPr>
        <w:pStyle w:val="af2"/>
        <w:rPr>
          <w:szCs w:val="28"/>
        </w:rPr>
      </w:pPr>
      <w:r>
        <w:rPr>
          <w:szCs w:val="28"/>
        </w:rPr>
        <w:t>- </w:t>
      </w:r>
      <w:r>
        <w:t>http:// www.sbor.ru/</w:t>
      </w:r>
      <w:r>
        <w:rPr>
          <w:szCs w:val="28"/>
        </w:rPr>
        <w:t xml:space="preserve"> </w:t>
      </w:r>
      <w:r>
        <w:t xml:space="preserve">(на официальном сайте </w:t>
      </w:r>
      <w:proofErr w:type="spellStart"/>
      <w:r>
        <w:t>Сосновоборского</w:t>
      </w:r>
      <w:proofErr w:type="spellEnd"/>
      <w:r>
        <w:t xml:space="preserve"> городского округа Ленинградской области</w:t>
      </w:r>
      <w:r>
        <w:rPr>
          <w:szCs w:val="28"/>
        </w:rPr>
        <w:t>);</w:t>
      </w:r>
    </w:p>
    <w:p w:rsidR="00EF77F7" w:rsidRDefault="006D286A">
      <w:pPr>
        <w:pStyle w:val="af2"/>
      </w:pPr>
      <w:r>
        <w:rPr>
          <w:szCs w:val="28"/>
        </w:rPr>
        <w:lastRenderedPageBreak/>
        <w:t>- https://www.rosenergoatom.ru/</w:t>
      </w:r>
      <w:r>
        <w:t xml:space="preserve"> (на сайте заказчика планируемой (намечаемой) деятельности АО «Концерн Росэнергоатом»),</w:t>
      </w:r>
    </w:p>
    <w:p w:rsidR="00EF77F7" w:rsidRDefault="006D286A">
      <w:pPr>
        <w:pStyle w:val="af1"/>
        <w:spacing w:beforeAutospacing="0" w:afterAutospacing="0"/>
      </w:pPr>
      <w:r>
        <w:rPr>
          <w:sz w:val="28"/>
          <w:szCs w:val="28"/>
        </w:rPr>
        <w:t>а также в месте ознакомления по следующему адресу:</w:t>
      </w:r>
    </w:p>
    <w:p w:rsidR="00EF77F7" w:rsidRDefault="006D286A">
      <w:pPr>
        <w:ind w:firstLine="729"/>
        <w:rPr>
          <w:szCs w:val="28"/>
          <w:lang w:val="ru-RU"/>
        </w:rPr>
      </w:pPr>
      <w:r>
        <w:rPr>
          <w:szCs w:val="28"/>
          <w:lang w:val="ru-RU"/>
        </w:rPr>
        <w:t xml:space="preserve">- Ленинградская область, г. Сосновый Бор, ул. Ленинградская, д. 46, городская публичная библиотека, расположенная в здании администрации </w:t>
      </w:r>
      <w:proofErr w:type="spellStart"/>
      <w:r>
        <w:rPr>
          <w:szCs w:val="28"/>
          <w:lang w:val="ru-RU"/>
        </w:rPr>
        <w:t>Сосновоборского</w:t>
      </w:r>
      <w:proofErr w:type="spellEnd"/>
      <w:r>
        <w:rPr>
          <w:szCs w:val="28"/>
          <w:lang w:val="ru-RU"/>
        </w:rPr>
        <w:t xml:space="preserve"> городского округа.</w:t>
      </w:r>
    </w:p>
    <w:p w:rsidR="00EF77F7" w:rsidRDefault="006D286A">
      <w:pPr>
        <w:pStyle w:val="af1"/>
        <w:spacing w:beforeAutospacing="0" w:afterAutospacing="0"/>
        <w:ind w:firstLine="709"/>
        <w:jc w:val="both"/>
      </w:pPr>
      <w:r>
        <w:rPr>
          <w:sz w:val="28"/>
          <w:szCs w:val="28"/>
        </w:rPr>
        <w:t>С</w:t>
      </w:r>
      <w:r>
        <w:rPr>
          <w:bCs/>
          <w:sz w:val="28"/>
          <w:szCs w:val="28"/>
        </w:rPr>
        <w:t>роки доступности для общественности объекта общественного обсуждения</w:t>
      </w:r>
      <w:r>
        <w:rPr>
          <w:sz w:val="28"/>
          <w:szCs w:val="28"/>
        </w:rPr>
        <w:t xml:space="preserve">: с </w:t>
      </w:r>
      <w:r w:rsidRPr="006D286A">
        <w:rPr>
          <w:sz w:val="28"/>
          <w:szCs w:val="28"/>
        </w:rPr>
        <w:t>28.06</w:t>
      </w:r>
      <w:r>
        <w:rPr>
          <w:sz w:val="28"/>
          <w:szCs w:val="28"/>
        </w:rPr>
        <w:t>.2023 по</w:t>
      </w:r>
      <w:r w:rsidRPr="006D286A">
        <w:rPr>
          <w:sz w:val="28"/>
          <w:szCs w:val="28"/>
        </w:rPr>
        <w:t xml:space="preserve"> 27.07.2</w:t>
      </w:r>
      <w:r>
        <w:rPr>
          <w:sz w:val="28"/>
          <w:szCs w:val="28"/>
        </w:rPr>
        <w:t xml:space="preserve">023 включительно по </w:t>
      </w:r>
      <w:r w:rsidRPr="00B74AC3">
        <w:rPr>
          <w:sz w:val="28"/>
          <w:szCs w:val="28"/>
        </w:rPr>
        <w:t>рабочим дням</w:t>
      </w:r>
      <w:r>
        <w:rPr>
          <w:sz w:val="28"/>
          <w:szCs w:val="28"/>
        </w:rPr>
        <w:t xml:space="preserve"> с </w:t>
      </w:r>
      <w:r w:rsidR="00B74AC3">
        <w:rPr>
          <w:sz w:val="28"/>
          <w:szCs w:val="28"/>
        </w:rPr>
        <w:t>09</w:t>
      </w:r>
      <w:r>
        <w:rPr>
          <w:sz w:val="28"/>
          <w:szCs w:val="28"/>
        </w:rPr>
        <w:t xml:space="preserve">:00 до 19:00 по местному времени. </w:t>
      </w:r>
    </w:p>
    <w:p w:rsidR="00EF77F7" w:rsidRDefault="006D286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Форма проведения общественных обсуждений – опрос.</w:t>
      </w:r>
    </w:p>
    <w:p w:rsidR="006D286A" w:rsidRPr="00330FCF" w:rsidRDefault="006D286A" w:rsidP="006D286A">
      <w:pPr>
        <w:ind w:firstLine="709"/>
        <w:rPr>
          <w:szCs w:val="28"/>
          <w:lang w:val="ru-RU"/>
        </w:rPr>
      </w:pPr>
      <w:r w:rsidRPr="00330FCF">
        <w:rPr>
          <w:szCs w:val="28"/>
          <w:lang w:val="ru-RU"/>
        </w:rPr>
        <w:t>9.</w:t>
      </w:r>
      <w:r w:rsidRPr="00330FCF">
        <w:rPr>
          <w:szCs w:val="28"/>
        </w:rPr>
        <w:t> </w:t>
      </w:r>
      <w:r w:rsidRPr="00330FCF">
        <w:rPr>
          <w:szCs w:val="28"/>
          <w:lang w:val="ru-RU"/>
        </w:rPr>
        <w:t>Срок проведения общественных обсужде</w:t>
      </w:r>
      <w:r>
        <w:rPr>
          <w:szCs w:val="28"/>
          <w:lang w:val="ru-RU"/>
        </w:rPr>
        <w:t>ний в форме опроса – в период с</w:t>
      </w:r>
      <w:r>
        <w:rPr>
          <w:rFonts w:eastAsia="Times New Roman"/>
          <w:szCs w:val="28"/>
          <w:lang w:val="ru-RU" w:eastAsia="ru-RU"/>
        </w:rPr>
        <w:t xml:space="preserve"> 28.06.2023 по 27.07.2023 включительно</w:t>
      </w:r>
      <w:r w:rsidRPr="00330FCF">
        <w:rPr>
          <w:szCs w:val="28"/>
          <w:lang w:val="ru-RU"/>
        </w:rPr>
        <w:t xml:space="preserve">. </w:t>
      </w:r>
    </w:p>
    <w:p w:rsidR="006D286A" w:rsidRPr="00563C75" w:rsidRDefault="006D286A" w:rsidP="006D286A">
      <w:pPr>
        <w:pStyle w:val="50"/>
        <w:shd w:val="clear" w:color="auto" w:fill="auto"/>
        <w:spacing w:line="240" w:lineRule="auto"/>
        <w:ind w:left="23" w:right="23" w:firstLine="709"/>
        <w:rPr>
          <w:rFonts w:ascii="Times New Roman" w:hAnsi="Times New Roman" w:cs="Times New Roman"/>
          <w:sz w:val="28"/>
          <w:szCs w:val="28"/>
        </w:rPr>
      </w:pPr>
      <w:r w:rsidRPr="00563C75">
        <w:rPr>
          <w:rFonts w:ascii="Times New Roman" w:hAnsi="Times New Roman" w:cs="Times New Roman"/>
          <w:sz w:val="28"/>
          <w:szCs w:val="28"/>
        </w:rPr>
        <w:t>10.</w:t>
      </w:r>
      <w:r w:rsidRPr="00330FCF">
        <w:rPr>
          <w:rFonts w:ascii="Times New Roman" w:hAnsi="Times New Roman" w:cs="Times New Roman"/>
          <w:sz w:val="28"/>
          <w:szCs w:val="28"/>
        </w:rPr>
        <w:t> </w:t>
      </w:r>
      <w:r w:rsidRPr="00563C75">
        <w:rPr>
          <w:rFonts w:ascii="Times New Roman" w:hAnsi="Times New Roman" w:cs="Times New Roman"/>
          <w:sz w:val="28"/>
          <w:szCs w:val="28"/>
        </w:rPr>
        <w:t>Замечания и предложения к объектам общественного обсуждения могут быть представлены путем внесения в:</w:t>
      </w:r>
    </w:p>
    <w:p w:rsidR="006D286A" w:rsidRPr="00563C75" w:rsidRDefault="006D286A" w:rsidP="006D286A">
      <w:pPr>
        <w:pStyle w:val="50"/>
        <w:shd w:val="clear" w:color="auto" w:fill="auto"/>
        <w:spacing w:line="240" w:lineRule="auto"/>
        <w:ind w:left="23" w:right="23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63C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63C75">
        <w:rPr>
          <w:rFonts w:ascii="Times New Roman" w:hAnsi="Times New Roman" w:cs="Times New Roman"/>
          <w:sz w:val="28"/>
          <w:szCs w:val="28"/>
        </w:rPr>
        <w:t xml:space="preserve">опросный лист с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2F051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F0515">
        <w:rPr>
          <w:rFonts w:ascii="Times New Roman" w:hAnsi="Times New Roman" w:cs="Times New Roman"/>
          <w:sz w:val="28"/>
          <w:szCs w:val="28"/>
        </w:rPr>
        <w:t xml:space="preserve">.2023 по </w:t>
      </w:r>
      <w:r>
        <w:rPr>
          <w:rFonts w:ascii="Times New Roman" w:hAnsi="Times New Roman" w:cs="Times New Roman"/>
          <w:sz w:val="28"/>
          <w:szCs w:val="28"/>
        </w:rPr>
        <w:t>27.07</w:t>
      </w:r>
      <w:r w:rsidRPr="002F0515">
        <w:rPr>
          <w:rFonts w:ascii="Times New Roman" w:hAnsi="Times New Roman" w:cs="Times New Roman"/>
          <w:sz w:val="28"/>
          <w:szCs w:val="28"/>
        </w:rPr>
        <w:t>.2023</w:t>
      </w:r>
      <w:r w:rsidRPr="00563C75">
        <w:rPr>
          <w:rFonts w:ascii="Times New Roman" w:hAnsi="Times New Roman" w:cs="Times New Roman"/>
          <w:sz w:val="28"/>
          <w:szCs w:val="28"/>
        </w:rPr>
        <w:t xml:space="preserve"> включительно, </w:t>
      </w:r>
    </w:p>
    <w:p w:rsidR="006D286A" w:rsidRPr="00563C75" w:rsidRDefault="006D286A" w:rsidP="006D286A">
      <w:pPr>
        <w:pStyle w:val="50"/>
        <w:shd w:val="clear" w:color="auto" w:fill="auto"/>
        <w:spacing w:line="240" w:lineRule="auto"/>
        <w:ind w:left="23" w:right="23" w:firstLine="709"/>
        <w:rPr>
          <w:rFonts w:ascii="Times New Roman" w:eastAsiaTheme="minorHAnsi" w:hAnsi="Times New Roman" w:cs="Times New Roman"/>
          <w:i/>
          <w:sz w:val="28"/>
          <w:szCs w:val="28"/>
        </w:rPr>
      </w:pPr>
      <w:r w:rsidRPr="00563C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63C75">
        <w:rPr>
          <w:rFonts w:ascii="Times New Roman" w:hAnsi="Times New Roman" w:cs="Times New Roman"/>
          <w:sz w:val="28"/>
          <w:szCs w:val="28"/>
        </w:rPr>
        <w:t>журнал учета замечаний и пр</w:t>
      </w:r>
      <w:r>
        <w:rPr>
          <w:rFonts w:ascii="Times New Roman" w:hAnsi="Times New Roman" w:cs="Times New Roman"/>
          <w:sz w:val="28"/>
          <w:szCs w:val="28"/>
        </w:rPr>
        <w:t>едл</w:t>
      </w:r>
      <w:r w:rsidRPr="00563C75">
        <w:rPr>
          <w:rFonts w:ascii="Times New Roman" w:hAnsi="Times New Roman" w:cs="Times New Roman"/>
          <w:sz w:val="28"/>
          <w:szCs w:val="28"/>
        </w:rPr>
        <w:t>ожений в мест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3C75">
        <w:rPr>
          <w:rFonts w:ascii="Times New Roman" w:hAnsi="Times New Roman" w:cs="Times New Roman"/>
          <w:sz w:val="28"/>
          <w:szCs w:val="28"/>
        </w:rPr>
        <w:t xml:space="preserve"> ознакомления с материалами общественных обсуждений с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2F051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F0515">
        <w:rPr>
          <w:rFonts w:ascii="Times New Roman" w:hAnsi="Times New Roman" w:cs="Times New Roman"/>
          <w:sz w:val="28"/>
          <w:szCs w:val="28"/>
        </w:rPr>
        <w:t xml:space="preserve">.2023 по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2F051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F0515">
        <w:rPr>
          <w:rFonts w:ascii="Times New Roman" w:hAnsi="Times New Roman" w:cs="Times New Roman"/>
          <w:sz w:val="28"/>
          <w:szCs w:val="28"/>
        </w:rPr>
        <w:t xml:space="preserve">.2023 </w:t>
      </w:r>
      <w:r w:rsidRPr="00563C75"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Pr="00B74AC3">
        <w:rPr>
          <w:rFonts w:ascii="Times New Roman" w:eastAsiaTheme="minorHAnsi" w:hAnsi="Times New Roman" w:cs="Times New Roman"/>
          <w:sz w:val="28"/>
          <w:szCs w:val="28"/>
        </w:rPr>
        <w:t>(по рабочим дням</w:t>
      </w:r>
      <w:r w:rsidRPr="00D069B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63C75">
        <w:rPr>
          <w:rFonts w:ascii="Times New Roman" w:eastAsiaTheme="minorHAnsi" w:hAnsi="Times New Roman" w:cs="Times New Roman"/>
          <w:sz w:val="28"/>
          <w:szCs w:val="28"/>
        </w:rPr>
        <w:t xml:space="preserve">с </w:t>
      </w:r>
      <w:r w:rsidR="00B74AC3">
        <w:rPr>
          <w:rFonts w:ascii="Times New Roman" w:eastAsiaTheme="minorHAnsi" w:hAnsi="Times New Roman" w:cs="Times New Roman"/>
          <w:sz w:val="28"/>
          <w:szCs w:val="28"/>
        </w:rPr>
        <w:t>09</w:t>
      </w:r>
      <w:r w:rsidRPr="00563C75">
        <w:rPr>
          <w:rFonts w:ascii="Times New Roman" w:eastAsiaTheme="minorHAnsi" w:hAnsi="Times New Roman" w:cs="Times New Roman"/>
          <w:sz w:val="28"/>
          <w:szCs w:val="28"/>
        </w:rPr>
        <w:t>:00 до 1</w:t>
      </w:r>
      <w:r w:rsidR="00C30EDD">
        <w:rPr>
          <w:rFonts w:ascii="Times New Roman" w:eastAsiaTheme="minorHAnsi" w:hAnsi="Times New Roman" w:cs="Times New Roman"/>
          <w:sz w:val="28"/>
          <w:szCs w:val="28"/>
        </w:rPr>
        <w:t>9</w:t>
      </w:r>
      <w:r>
        <w:rPr>
          <w:rFonts w:ascii="Times New Roman" w:eastAsiaTheme="minorHAnsi" w:hAnsi="Times New Roman" w:cs="Times New Roman"/>
          <w:sz w:val="28"/>
          <w:szCs w:val="28"/>
        </w:rPr>
        <w:t>:0</w:t>
      </w:r>
      <w:r w:rsidRPr="00563C75">
        <w:rPr>
          <w:rFonts w:ascii="Times New Roman" w:eastAsiaTheme="minorHAnsi" w:hAnsi="Times New Roman" w:cs="Times New Roman"/>
          <w:sz w:val="28"/>
          <w:szCs w:val="28"/>
        </w:rPr>
        <w:t>0</w:t>
      </w:r>
      <w:r w:rsidR="00C30EDD">
        <w:rPr>
          <w:rFonts w:ascii="Times New Roman" w:eastAsiaTheme="minorHAnsi" w:hAnsi="Times New Roman" w:cs="Times New Roman"/>
          <w:sz w:val="28"/>
          <w:szCs w:val="28"/>
        </w:rPr>
        <w:t xml:space="preserve"> по местному времени</w:t>
      </w:r>
      <w:r w:rsidRPr="00563C75">
        <w:rPr>
          <w:rFonts w:ascii="Times New Roman" w:eastAsiaTheme="minorHAnsi" w:hAnsi="Times New Roman" w:cs="Times New Roman"/>
          <w:sz w:val="28"/>
          <w:szCs w:val="28"/>
        </w:rPr>
        <w:t xml:space="preserve">), </w:t>
      </w:r>
    </w:p>
    <w:p w:rsidR="006D286A" w:rsidRDefault="006D286A" w:rsidP="006D286A">
      <w:pPr>
        <w:pStyle w:val="50"/>
        <w:shd w:val="clear" w:color="auto" w:fill="auto"/>
        <w:spacing w:line="240" w:lineRule="auto"/>
        <w:ind w:left="23" w:right="23"/>
        <w:rPr>
          <w:rFonts w:ascii="Times New Roman" w:eastAsiaTheme="minorHAnsi" w:hAnsi="Times New Roman" w:cs="Times New Roman"/>
          <w:sz w:val="28"/>
          <w:szCs w:val="28"/>
        </w:rPr>
      </w:pPr>
      <w:r w:rsidRPr="00563C75">
        <w:rPr>
          <w:rFonts w:ascii="Times New Roman" w:hAnsi="Times New Roman" w:cs="Times New Roman"/>
          <w:sz w:val="28"/>
          <w:szCs w:val="28"/>
        </w:rPr>
        <w:t xml:space="preserve">а также в свободной форме </w:t>
      </w:r>
      <w:r w:rsidRPr="00563C75">
        <w:rPr>
          <w:rFonts w:ascii="Times New Roman" w:eastAsiaTheme="minorHAnsi" w:hAnsi="Times New Roman" w:cs="Times New Roman"/>
          <w:sz w:val="28"/>
          <w:szCs w:val="28"/>
        </w:rPr>
        <w:t>могут быть направлены по адресу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30EDD">
        <w:rPr>
          <w:rFonts w:ascii="Times New Roman" w:eastAsiaTheme="minorHAnsi" w:hAnsi="Times New Roman" w:cs="Times New Roman"/>
          <w:sz w:val="28"/>
          <w:szCs w:val="28"/>
        </w:rPr>
        <w:t xml:space="preserve">188540, Ленинградская обл., г. Сосновый Бор, Ленинградская АЭС на имя </w:t>
      </w:r>
      <w:proofErr w:type="spellStart"/>
      <w:r w:rsidR="00C30EDD">
        <w:rPr>
          <w:rFonts w:ascii="Times New Roman" w:eastAsiaTheme="minorHAnsi" w:hAnsi="Times New Roman" w:cs="Times New Roman"/>
          <w:sz w:val="28"/>
          <w:szCs w:val="28"/>
        </w:rPr>
        <w:t>Фунтова</w:t>
      </w:r>
      <w:proofErr w:type="spellEnd"/>
      <w:r w:rsidR="00C30EDD">
        <w:rPr>
          <w:rFonts w:ascii="Times New Roman" w:eastAsiaTheme="minorHAnsi" w:hAnsi="Times New Roman" w:cs="Times New Roman"/>
          <w:sz w:val="28"/>
          <w:szCs w:val="28"/>
        </w:rPr>
        <w:t xml:space="preserve"> Сергея Борисовича или на адрес </w:t>
      </w:r>
      <w:r w:rsidR="000B4C02">
        <w:rPr>
          <w:rFonts w:ascii="Times New Roman" w:eastAsiaTheme="minorHAnsi" w:hAnsi="Times New Roman" w:cs="Times New Roman"/>
          <w:sz w:val="28"/>
          <w:szCs w:val="28"/>
        </w:rPr>
        <w:t xml:space="preserve">электронной почты </w:t>
      </w:r>
      <w:r w:rsidR="00C30EDD">
        <w:rPr>
          <w:rFonts w:ascii="Times New Roman" w:eastAsiaTheme="minorHAnsi" w:hAnsi="Times New Roman" w:cs="Times New Roman"/>
          <w:sz w:val="28"/>
          <w:szCs w:val="28"/>
        </w:rPr>
        <w:t>zdup@ln.rosenergoatom.ru</w:t>
      </w:r>
      <w:r w:rsidR="00C30EDD" w:rsidRPr="00563C75">
        <w:rPr>
          <w:rFonts w:ascii="Times New Roman" w:hAnsi="Times New Roman" w:cs="Times New Roman"/>
          <w:sz w:val="28"/>
          <w:szCs w:val="28"/>
        </w:rPr>
        <w:t xml:space="preserve"> </w:t>
      </w:r>
      <w:r w:rsidRPr="00563C75">
        <w:rPr>
          <w:rFonts w:ascii="Times New Roman" w:hAnsi="Times New Roman" w:cs="Times New Roman"/>
          <w:sz w:val="28"/>
          <w:szCs w:val="28"/>
        </w:rPr>
        <w:t xml:space="preserve">с </w:t>
      </w:r>
      <w:r w:rsidR="00C30EDD">
        <w:rPr>
          <w:rFonts w:ascii="Times New Roman" w:hAnsi="Times New Roman" w:cs="Times New Roman"/>
          <w:sz w:val="28"/>
          <w:szCs w:val="28"/>
        </w:rPr>
        <w:t>28</w:t>
      </w:r>
      <w:r w:rsidRPr="002F0515">
        <w:rPr>
          <w:rFonts w:ascii="Times New Roman" w:hAnsi="Times New Roman" w:cs="Times New Roman"/>
          <w:sz w:val="28"/>
          <w:szCs w:val="28"/>
        </w:rPr>
        <w:t>.0</w:t>
      </w:r>
      <w:r w:rsidR="00C30EDD">
        <w:rPr>
          <w:rFonts w:ascii="Times New Roman" w:hAnsi="Times New Roman" w:cs="Times New Roman"/>
          <w:sz w:val="28"/>
          <w:szCs w:val="28"/>
        </w:rPr>
        <w:t>6</w:t>
      </w:r>
      <w:r w:rsidRPr="002F0515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C30EDD">
        <w:rPr>
          <w:rFonts w:ascii="Times New Roman" w:hAnsi="Times New Roman" w:cs="Times New Roman"/>
          <w:sz w:val="28"/>
          <w:szCs w:val="28"/>
        </w:rPr>
        <w:t>06</w:t>
      </w:r>
      <w:r w:rsidRPr="002F0515">
        <w:rPr>
          <w:rFonts w:ascii="Times New Roman" w:hAnsi="Times New Roman" w:cs="Times New Roman"/>
          <w:sz w:val="28"/>
          <w:szCs w:val="28"/>
        </w:rPr>
        <w:t>.0</w:t>
      </w:r>
      <w:r w:rsidR="00C30EDD">
        <w:rPr>
          <w:rFonts w:ascii="Times New Roman" w:hAnsi="Times New Roman" w:cs="Times New Roman"/>
          <w:sz w:val="28"/>
          <w:szCs w:val="28"/>
        </w:rPr>
        <w:t>8</w:t>
      </w:r>
      <w:r w:rsidRPr="002F0515">
        <w:rPr>
          <w:rFonts w:ascii="Times New Roman" w:hAnsi="Times New Roman" w:cs="Times New Roman"/>
          <w:sz w:val="28"/>
          <w:szCs w:val="28"/>
        </w:rPr>
        <w:t>.2023</w:t>
      </w:r>
      <w:r w:rsidRPr="00563C75">
        <w:rPr>
          <w:rFonts w:ascii="Times New Roman" w:hAnsi="Times New Roman" w:cs="Times New Roman"/>
          <w:sz w:val="28"/>
          <w:szCs w:val="28"/>
        </w:rPr>
        <w:t xml:space="preserve"> вк</w:t>
      </w:r>
      <w:r w:rsidRPr="002F0515">
        <w:rPr>
          <w:rFonts w:ascii="Times New Roman" w:eastAsiaTheme="minorHAnsi" w:hAnsi="Times New Roman" w:cs="Times New Roman"/>
          <w:sz w:val="28"/>
          <w:szCs w:val="28"/>
        </w:rPr>
        <w:t>лючительно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  <w:r w:rsidRPr="002F051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EF77F7" w:rsidRDefault="006D286A">
      <w:pPr>
        <w:ind w:firstLine="709"/>
        <w:rPr>
          <w:szCs w:val="28"/>
          <w:lang w:val="ru-RU"/>
        </w:rPr>
      </w:pPr>
      <w:r>
        <w:rPr>
          <w:szCs w:val="28"/>
          <w:lang w:val="ru-RU" w:eastAsia="en-US"/>
        </w:rPr>
        <w:t xml:space="preserve">Направляя замечания на перечисленные </w:t>
      </w:r>
      <w:r>
        <w:rPr>
          <w:lang w:val="ru-RU"/>
        </w:rPr>
        <w:t>адреса</w:t>
      </w:r>
      <w:r>
        <w:rPr>
          <w:szCs w:val="28"/>
          <w:lang w:val="ru-RU" w:eastAsia="en-US"/>
        </w:rPr>
        <w:t>, заявитель дает свое согласие Заказчику на обработку своих персональных данных с целью рассмотрения поданных замечаний/предложений. Срок, в течение которого действует данное согласие на обработку персональных данных, составляет пять лет с момента направления. Отзыв согласия на обработку персональных данных осуществляется в порядке, установленном частью 2 статьи 9 Федерального закона от 27.07.2006 № 152-ФЗ «О персональных данных».</w:t>
      </w:r>
    </w:p>
    <w:p w:rsidR="00EF77F7" w:rsidRDefault="006D286A">
      <w:pPr>
        <w:pStyle w:val="af1"/>
        <w:spacing w:beforeAutospacing="0" w:afterAutospacing="0"/>
        <w:ind w:firstLine="709"/>
        <w:jc w:val="both"/>
      </w:pPr>
      <w:r>
        <w:rPr>
          <w:sz w:val="28"/>
          <w:szCs w:val="28"/>
        </w:rPr>
        <w:t xml:space="preserve">11. Контактные данные ответственных лиц: </w:t>
      </w:r>
    </w:p>
    <w:p w:rsidR="00EF77F7" w:rsidRDefault="006D286A">
      <w:pPr>
        <w:pStyle w:val="ConsPlusNormal"/>
        <w:ind w:firstLine="709"/>
        <w:jc w:val="both"/>
      </w:pPr>
      <w:r>
        <w:rPr>
          <w:sz w:val="28"/>
          <w:szCs w:val="28"/>
        </w:rPr>
        <w:t>- со стороны Зака</w:t>
      </w:r>
      <w:r w:rsidR="00C30EDD">
        <w:rPr>
          <w:sz w:val="28"/>
          <w:szCs w:val="28"/>
        </w:rPr>
        <w:t>зчика Пашаян Карина Львовна, руководитель проекта</w:t>
      </w:r>
      <w:r>
        <w:rPr>
          <w:sz w:val="28"/>
          <w:szCs w:val="28"/>
        </w:rPr>
        <w:t xml:space="preserve"> Департамента по работе с регионами и органами государственной власти </w:t>
      </w:r>
      <w:r>
        <w:rPr>
          <w:sz w:val="28"/>
          <w:szCs w:val="28"/>
        </w:rPr>
        <w:br/>
        <w:t>АО «Концерн Росэнергоатом» (тел. (495)783-01-43, вн.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22-69; </w:t>
      </w:r>
      <w:r>
        <w:rPr>
          <w:sz w:val="28"/>
          <w:szCs w:val="28"/>
        </w:rPr>
        <w:br/>
      </w:r>
      <w:r w:rsidR="00C30EDD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pashayan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kl</w:t>
      </w:r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rosenergoatom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);</w:t>
      </w:r>
    </w:p>
    <w:p w:rsidR="00B74AC3" w:rsidRDefault="006D286A" w:rsidP="00B74AC3">
      <w:pPr>
        <w:pStyle w:val="ConsPlusNormal"/>
        <w:ind w:firstLine="709"/>
        <w:jc w:val="both"/>
        <w:rPr>
          <w:sz w:val="28"/>
          <w:szCs w:val="28"/>
        </w:rPr>
      </w:pPr>
      <w:r w:rsidRPr="00B74AC3">
        <w:rPr>
          <w:sz w:val="28"/>
          <w:szCs w:val="28"/>
        </w:rPr>
        <w:t>- </w:t>
      </w:r>
      <w:r w:rsidR="00B74AC3" w:rsidRPr="00B74AC3">
        <w:rPr>
          <w:sz w:val="28"/>
          <w:szCs w:val="28"/>
        </w:rPr>
        <w:t xml:space="preserve">со стороны Администрации муниципального образования </w:t>
      </w:r>
      <w:proofErr w:type="spellStart"/>
      <w:r w:rsidR="00B74AC3" w:rsidRPr="00B74AC3">
        <w:rPr>
          <w:sz w:val="28"/>
          <w:szCs w:val="28"/>
        </w:rPr>
        <w:t>Сосновоборский</w:t>
      </w:r>
      <w:proofErr w:type="spellEnd"/>
      <w:r w:rsidR="00B74AC3" w:rsidRPr="00B74AC3">
        <w:rPr>
          <w:sz w:val="28"/>
          <w:szCs w:val="28"/>
        </w:rPr>
        <w:t xml:space="preserve"> городской округ Ленинградской области Бойцов Дмитрий Геннадьевич, начальник отдела природопользования и экологической безопасности (тел. (81369) 2-90-09; адрес электронной почты</w:t>
      </w:r>
      <w:r w:rsidR="00B74AC3" w:rsidRPr="00B74AC3">
        <w:t xml:space="preserve"> </w:t>
      </w:r>
      <w:r w:rsidR="00B74AC3" w:rsidRPr="00B74AC3">
        <w:rPr>
          <w:sz w:val="28"/>
          <w:szCs w:val="28"/>
        </w:rPr>
        <w:t>otdelprirodopolzovania.sbor@yandex.ru</w:t>
      </w:r>
      <w:r w:rsidR="00B74AC3">
        <w:rPr>
          <w:sz w:val="28"/>
          <w:szCs w:val="28"/>
        </w:rPr>
        <w:t>)</w:t>
      </w:r>
      <w:r w:rsidR="00B74AC3" w:rsidRPr="00B74AC3">
        <w:rPr>
          <w:sz w:val="28"/>
          <w:szCs w:val="28"/>
        </w:rPr>
        <w:t>.</w:t>
      </w:r>
    </w:p>
    <w:p w:rsidR="00EF77F7" w:rsidRDefault="00EF77F7">
      <w:pPr>
        <w:ind w:firstLine="709"/>
        <w:rPr>
          <w:szCs w:val="28"/>
          <w:lang w:val="ru-RU"/>
        </w:rPr>
      </w:pPr>
    </w:p>
    <w:sectPr w:rsidR="00EF77F7">
      <w:headerReference w:type="default" r:id="rId6"/>
      <w:pgSz w:w="11906" w:h="16838"/>
      <w:pgMar w:top="1134" w:right="567" w:bottom="1134" w:left="1418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141" w:rsidRDefault="005B5141">
      <w:r>
        <w:separator/>
      </w:r>
    </w:p>
  </w:endnote>
  <w:endnote w:type="continuationSeparator" w:id="0">
    <w:p w:rsidR="005B5141" w:rsidRDefault="005B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141" w:rsidRDefault="005B5141">
      <w:r>
        <w:separator/>
      </w:r>
    </w:p>
  </w:footnote>
  <w:footnote w:type="continuationSeparator" w:id="0">
    <w:p w:rsidR="005B5141" w:rsidRDefault="005B5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6507382"/>
      <w:docPartObj>
        <w:docPartGallery w:val="Page Numbers (Top of Page)"/>
        <w:docPartUnique/>
      </w:docPartObj>
    </w:sdtPr>
    <w:sdtEndPr/>
    <w:sdtContent>
      <w:p w:rsidR="005B5141" w:rsidRDefault="005B5141">
        <w:pPr>
          <w:pStyle w:val="af6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96553C">
          <w:rPr>
            <w:noProof/>
          </w:rPr>
          <w:t>2</w:t>
        </w:r>
        <w:r>
          <w:fldChar w:fldCharType="end"/>
        </w:r>
      </w:p>
    </w:sdtContent>
  </w:sdt>
  <w:p w:rsidR="005B5141" w:rsidRDefault="005B5141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F7"/>
    <w:rsid w:val="00065E24"/>
    <w:rsid w:val="000B4C02"/>
    <w:rsid w:val="00237367"/>
    <w:rsid w:val="00367099"/>
    <w:rsid w:val="00385ADF"/>
    <w:rsid w:val="003A480D"/>
    <w:rsid w:val="005B5141"/>
    <w:rsid w:val="006D286A"/>
    <w:rsid w:val="008750C6"/>
    <w:rsid w:val="0096553C"/>
    <w:rsid w:val="00A24EB6"/>
    <w:rsid w:val="00AE132C"/>
    <w:rsid w:val="00B74AC3"/>
    <w:rsid w:val="00C30EDD"/>
    <w:rsid w:val="00E53978"/>
    <w:rsid w:val="00E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7014"/>
  <w15:docId w15:val="{58374D16-6933-4A18-85D0-B30F8BEF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B13"/>
    <w:pPr>
      <w:ind w:firstLine="720"/>
      <w:jc w:val="both"/>
    </w:pPr>
    <w:rPr>
      <w:rFonts w:ascii="Times New Roman" w:eastAsia="MS Mincho" w:hAnsi="Times New Roman" w:cs="Times New Roman"/>
      <w:sz w:val="28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C1B6D"/>
    <w:rPr>
      <w:color w:val="0563C1" w:themeColor="hyperlink"/>
      <w:u w:val="single"/>
    </w:rPr>
  </w:style>
  <w:style w:type="character" w:customStyle="1" w:styleId="a3">
    <w:name w:val="Текст документа Знак"/>
    <w:basedOn w:val="a0"/>
    <w:qFormat/>
    <w:rsid w:val="000277D3"/>
    <w:rPr>
      <w:rFonts w:ascii="Times New Roman" w:hAnsi="Times New Roman"/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3D380B"/>
    <w:rPr>
      <w:rFonts w:ascii="Segoe UI" w:eastAsia="MS Mincho" w:hAnsi="Segoe UI" w:cs="Segoe UI"/>
      <w:sz w:val="18"/>
      <w:szCs w:val="18"/>
      <w:lang w:val="en-US" w:eastAsia="ja-JP"/>
    </w:rPr>
  </w:style>
  <w:style w:type="character" w:customStyle="1" w:styleId="a5">
    <w:name w:val="Верхний колонтитул Знак"/>
    <w:basedOn w:val="a0"/>
    <w:uiPriority w:val="99"/>
    <w:qFormat/>
    <w:rsid w:val="00435425"/>
    <w:rPr>
      <w:rFonts w:ascii="Times New Roman" w:eastAsia="MS Mincho" w:hAnsi="Times New Roman" w:cs="Times New Roman"/>
      <w:sz w:val="28"/>
      <w:szCs w:val="24"/>
      <w:lang w:val="en-US" w:eastAsia="ja-JP"/>
    </w:rPr>
  </w:style>
  <w:style w:type="character" w:customStyle="1" w:styleId="a6">
    <w:name w:val="Нижний колонтитул Знак"/>
    <w:basedOn w:val="a0"/>
    <w:uiPriority w:val="99"/>
    <w:qFormat/>
    <w:rsid w:val="00435425"/>
    <w:rPr>
      <w:rFonts w:ascii="Times New Roman" w:eastAsia="MS Mincho" w:hAnsi="Times New Roman" w:cs="Times New Roman"/>
      <w:sz w:val="28"/>
      <w:szCs w:val="24"/>
      <w:lang w:val="en-US" w:eastAsia="ja-JP"/>
    </w:rPr>
  </w:style>
  <w:style w:type="character" w:styleId="a7">
    <w:name w:val="annotation reference"/>
    <w:basedOn w:val="a0"/>
    <w:uiPriority w:val="99"/>
    <w:semiHidden/>
    <w:unhideWhenUsed/>
    <w:qFormat/>
    <w:rsid w:val="00435425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435425"/>
    <w:rPr>
      <w:rFonts w:ascii="Times New Roman" w:eastAsia="MS Mincho" w:hAnsi="Times New Roman" w:cs="Times New Roman"/>
      <w:sz w:val="20"/>
      <w:szCs w:val="20"/>
      <w:lang w:val="en-US" w:eastAsia="ja-JP"/>
    </w:rPr>
  </w:style>
  <w:style w:type="character" w:customStyle="1" w:styleId="a9">
    <w:name w:val="Тема примечания Знак"/>
    <w:basedOn w:val="a8"/>
    <w:uiPriority w:val="99"/>
    <w:semiHidden/>
    <w:qFormat/>
    <w:rsid w:val="00435425"/>
    <w:rPr>
      <w:rFonts w:ascii="Times New Roman" w:eastAsia="MS Mincho" w:hAnsi="Times New Roman" w:cs="Times New Roman"/>
      <w:b/>
      <w:bCs/>
      <w:sz w:val="20"/>
      <w:szCs w:val="20"/>
      <w:lang w:val="en-US" w:eastAsia="ja-JP"/>
    </w:rPr>
  </w:style>
  <w:style w:type="character" w:customStyle="1" w:styleId="aa">
    <w:name w:val="Абзац списка Знак"/>
    <w:uiPriority w:val="34"/>
    <w:qFormat/>
    <w:rsid w:val="008C6C46"/>
    <w:rPr>
      <w:rFonts w:ascii="Times New Roman" w:hAnsi="Times New Roman"/>
      <w:sz w:val="28"/>
      <w:szCs w:val="24"/>
      <w:lang w:val="en-GB"/>
    </w:rPr>
  </w:style>
  <w:style w:type="character" w:customStyle="1" w:styleId="5">
    <w:name w:val="Основной текст (5)_"/>
    <w:basedOn w:val="a0"/>
    <w:link w:val="50"/>
    <w:qFormat/>
    <w:rsid w:val="00A0428A"/>
    <w:rPr>
      <w:rFonts w:ascii="Tahoma" w:eastAsia="Tahoma" w:hAnsi="Tahoma" w:cs="Tahoma"/>
      <w:sz w:val="13"/>
      <w:szCs w:val="13"/>
      <w:shd w:val="clear" w:color="auto" w:fill="FFFFFF"/>
    </w:rPr>
  </w:style>
  <w:style w:type="character" w:customStyle="1" w:styleId="ab">
    <w:name w:val="Нумерация строк"/>
  </w:style>
  <w:style w:type="paragraph" w:customStyle="1" w:styleId="1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ascii="PT Astra Serif" w:hAnsi="PT Astra Serif" w:cs="Noto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0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f0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f1">
    <w:name w:val="Normal (Web)"/>
    <w:basedOn w:val="a"/>
    <w:uiPriority w:val="99"/>
    <w:unhideWhenUsed/>
    <w:qFormat/>
    <w:rsid w:val="00BF7B13"/>
    <w:pPr>
      <w:spacing w:beforeAutospacing="1" w:afterAutospacing="1"/>
      <w:ind w:firstLine="0"/>
      <w:jc w:val="left"/>
    </w:pPr>
    <w:rPr>
      <w:rFonts w:eastAsia="Times New Roman"/>
      <w:sz w:val="24"/>
      <w:lang w:val="ru-RU" w:eastAsia="ru-RU"/>
    </w:rPr>
  </w:style>
  <w:style w:type="paragraph" w:customStyle="1" w:styleId="ConsPlusNormal">
    <w:name w:val="ConsPlusNormal"/>
    <w:qFormat/>
    <w:rsid w:val="00BF7B13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2">
    <w:name w:val="Текст документа"/>
    <w:basedOn w:val="a"/>
    <w:qFormat/>
    <w:rsid w:val="000277D3"/>
    <w:pPr>
      <w:ind w:firstLine="709"/>
    </w:pPr>
    <w:rPr>
      <w:rFonts w:eastAsiaTheme="minorHAnsi" w:cstheme="minorBidi"/>
      <w:lang w:val="ru-RU" w:eastAsia="en-US"/>
    </w:rPr>
  </w:style>
  <w:style w:type="paragraph" w:styleId="af3">
    <w:name w:val="Balloon Text"/>
    <w:basedOn w:val="a"/>
    <w:uiPriority w:val="99"/>
    <w:semiHidden/>
    <w:unhideWhenUsed/>
    <w:qFormat/>
    <w:rsid w:val="003D380B"/>
    <w:rPr>
      <w:rFonts w:ascii="Segoe UI" w:hAnsi="Segoe UI" w:cs="Segoe UI"/>
      <w:sz w:val="18"/>
      <w:szCs w:val="18"/>
    </w:rPr>
  </w:style>
  <w:style w:type="paragraph" w:customStyle="1" w:styleId="af4">
    <w:name w:val="Верхний и нижний колонтитулы"/>
    <w:basedOn w:val="a"/>
    <w:qFormat/>
  </w:style>
  <w:style w:type="paragraph" w:customStyle="1" w:styleId="af5">
    <w:name w:val="Колонтитул"/>
    <w:basedOn w:val="a"/>
    <w:qFormat/>
  </w:style>
  <w:style w:type="paragraph" w:styleId="af6">
    <w:name w:val="header"/>
    <w:basedOn w:val="a"/>
    <w:uiPriority w:val="99"/>
    <w:unhideWhenUsed/>
    <w:rsid w:val="00435425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435425"/>
    <w:pPr>
      <w:tabs>
        <w:tab w:val="center" w:pos="4677"/>
        <w:tab w:val="right" w:pos="9355"/>
      </w:tabs>
    </w:pPr>
  </w:style>
  <w:style w:type="paragraph" w:styleId="af8">
    <w:name w:val="annotation text"/>
    <w:basedOn w:val="a"/>
    <w:uiPriority w:val="99"/>
    <w:semiHidden/>
    <w:unhideWhenUsed/>
    <w:qFormat/>
    <w:rsid w:val="00435425"/>
    <w:rPr>
      <w:sz w:val="20"/>
      <w:szCs w:val="20"/>
    </w:rPr>
  </w:style>
  <w:style w:type="paragraph" w:styleId="af9">
    <w:name w:val="annotation subject"/>
    <w:basedOn w:val="af8"/>
    <w:next w:val="af8"/>
    <w:uiPriority w:val="99"/>
    <w:semiHidden/>
    <w:unhideWhenUsed/>
    <w:qFormat/>
    <w:rsid w:val="00435425"/>
    <w:rPr>
      <w:b/>
      <w:bCs/>
    </w:rPr>
  </w:style>
  <w:style w:type="paragraph" w:styleId="afa">
    <w:name w:val="List Paragraph"/>
    <w:basedOn w:val="a"/>
    <w:uiPriority w:val="34"/>
    <w:qFormat/>
    <w:rsid w:val="008C6C46"/>
    <w:pPr>
      <w:ind w:left="720" w:firstLine="0"/>
      <w:contextualSpacing/>
      <w:jc w:val="left"/>
    </w:pPr>
    <w:rPr>
      <w:rFonts w:eastAsiaTheme="minorHAnsi" w:cstheme="minorBidi"/>
      <w:lang w:val="en-GB" w:eastAsia="en-US"/>
    </w:rPr>
  </w:style>
  <w:style w:type="paragraph" w:customStyle="1" w:styleId="50">
    <w:name w:val="Основной текст (5)"/>
    <w:basedOn w:val="a"/>
    <w:link w:val="5"/>
    <w:qFormat/>
    <w:rsid w:val="00A0428A"/>
    <w:pPr>
      <w:shd w:val="clear" w:color="auto" w:fill="FFFFFF"/>
      <w:spacing w:line="178" w:lineRule="exact"/>
      <w:ind w:firstLine="0"/>
    </w:pPr>
    <w:rPr>
      <w:rFonts w:ascii="Tahoma" w:eastAsia="Tahoma" w:hAnsi="Tahoma" w:cs="Tahoma"/>
      <w:sz w:val="13"/>
      <w:szCs w:val="13"/>
      <w:lang w:val="ru-RU" w:eastAsia="en-US"/>
    </w:rPr>
  </w:style>
  <w:style w:type="paragraph" w:customStyle="1" w:styleId="western">
    <w:name w:val="western"/>
    <w:basedOn w:val="a"/>
    <w:qFormat/>
    <w:rsid w:val="00330ECD"/>
    <w:pPr>
      <w:spacing w:beforeAutospacing="1" w:after="142" w:line="276" w:lineRule="auto"/>
    </w:pPr>
    <w:rPr>
      <w:rFonts w:eastAsia="Times New Roman"/>
      <w:szCs w:val="28"/>
      <w:lang w:val="ru-RU" w:eastAsia="ru-RU"/>
    </w:rPr>
  </w:style>
  <w:style w:type="character" w:styleId="afb">
    <w:name w:val="Hyperlink"/>
    <w:basedOn w:val="a0"/>
    <w:uiPriority w:val="99"/>
    <w:semiHidden/>
    <w:unhideWhenUsed/>
    <w:rsid w:val="00B74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Чурилова Светлана Викторовна</dc:creator>
  <dc:description/>
  <cp:lastModifiedBy>Пашаян Карина Львовна</cp:lastModifiedBy>
  <cp:revision>2</cp:revision>
  <cp:lastPrinted>2022-02-28T14:24:00Z</cp:lastPrinted>
  <dcterms:created xsi:type="dcterms:W3CDTF">2023-06-07T07:35:00Z</dcterms:created>
  <dcterms:modified xsi:type="dcterms:W3CDTF">2023-06-07T07:35:00Z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