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18.12.2014 N 701</w:t>
              <w:br/>
              <w:t xml:space="preserve">(ред. от 05.10.2021)</w:t>
              <w:br/>
              <w:t xml:space="preserve">"Об утверждении Типового порядка создания нештатных формирований по обеспечению выполнения мероприятий по гражданской обороне"</w:t>
              <w:br/>
              <w:t xml:space="preserve">(Зарегистрировано в Минюсте России 16.02.2015 N 36034)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16 февраля 2015 г. N 36034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декабря 2014 г. N 701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ТИПОВОГО ПОРЯДКА</w:t>
      </w:r>
    </w:p>
    <w:p>
      <w:pPr>
        <w:pStyle w:val="2"/>
        <w:jc w:val="center"/>
      </w:pPr>
      <w:r>
        <w:rPr>
          <w:sz w:val="20"/>
        </w:rPr>
        <w:t xml:space="preserve">СОЗДАНИЯ НЕШТАТНЫХ ФОРМИРОВАНИЙ ПО ОБЕСПЕЧЕНИЮ ВЫПОЛНЕНИЯ</w:t>
      </w:r>
    </w:p>
    <w:p>
      <w:pPr>
        <w:pStyle w:val="2"/>
        <w:jc w:val="center"/>
      </w:pPr>
      <w:r>
        <w:rPr>
          <w:sz w:val="20"/>
        </w:rPr>
        <w:t xml:space="preserve">МЕРОПРИЯТИЙ ПО ГРАЖДАНСКОЙ ОБОРОНЕ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МЧС России от 05.10.2021 N 669)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2482, N 35, ст. 3607; 2007, N 26, ст. 3076; 2009, N 48, ст. 5717; 2010, N 31, ст. 4192, N 52 (ч. I), ст. 6992; 2013, N 27, ст. 3450, N 52 (ч. I), ст. 6969)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Типовой </w:t>
      </w:r>
      <w:hyperlink w:history="0" w:anchor="P31" w:tooltip="ТИПОВОЙ 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создания нештатных формирований по обеспечению выполнения мероприятий по гражданской обороне.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В.А.ПУЧКОВ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18.12.2014 N 701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ТИПОВОЙ ПОРЯДОК</w:t>
      </w:r>
    </w:p>
    <w:p>
      <w:pPr>
        <w:pStyle w:val="2"/>
        <w:jc w:val="center"/>
      </w:pPr>
      <w:r>
        <w:rPr>
          <w:sz w:val="20"/>
        </w:rPr>
        <w:t xml:space="preserve">СОЗДАНИЯ НЕШТАТНЫХ ФОРМИРОВАНИЙ ПО ОБЕСПЕЧЕНИЮ ВЫПОЛНЕНИЯ</w:t>
      </w:r>
    </w:p>
    <w:p>
      <w:pPr>
        <w:pStyle w:val="2"/>
        <w:jc w:val="center"/>
      </w:pPr>
      <w:r>
        <w:rPr>
          <w:sz w:val="20"/>
        </w:rPr>
        <w:t xml:space="preserve">МЕРОПРИЯТИЙ ПО ГРАЖДАНСКОЙ ОБОРОНЕ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МЧС России от 05.10.2021 N 669)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Федеральным </w:t>
      </w:r>
      <w:hyperlink w:history="0" r:id="rId10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февраля 1998 г. N 28-ФЗ "О гражданской обороне" &lt;1&gt;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1998, N 7, ст. 799; 2021, N 24, ст. 4188.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11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НФГО создаются организациями, отнесенными в соответствии с </w:t>
      </w:r>
      <w:hyperlink w:history="0" r:id="rId12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пунктом 2 статьи 9</w:t>
        </w:r>
      </w:hyperlink>
      <w:r>
        <w:rPr>
          <w:sz w:val="20"/>
        </w:rPr>
        <w:t xml:space="preserve"> Федерального закона от 12 февраля 1998 г. N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субъектов Российской Федерации и органы местного самоуправления в соответствии с </w:t>
      </w:r>
      <w:hyperlink w:history="0" r:id="rId13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4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пунктом 2 статьи 8</w:t>
        </w:r>
      </w:hyperlink>
      <w:r>
        <w:rPr>
          <w:sz w:val="20"/>
        </w:rPr>
        <w:t xml:space="preserve">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Состав, структура и оснащение НФГО определяются исходя из примерного перечня создаваемых НФГО </w:t>
      </w:r>
      <w:hyperlink w:history="0" w:anchor="P100" w:tooltip="ПРИМЕРНЫЙ ПЕРЕЧЕНЬ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 и примерных норм оснащения (табелизации) НФГО специальными техникой, оборудованием, снаряжением, инструментами и материалами </w:t>
      </w:r>
      <w:hyperlink w:history="0" w:anchor="P251" w:tooltip="ПРИМЕРНЫЕ НОРМЫ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Федеральные органы исполнительной власти в отношении организаций, находящихся в их ведении, в пределах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организации, создающие НФГО;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создание и подготовку НФГО;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организационно-методическое руководство и контроль за обучением личного состава НФГО организаций, находящихся в ведении этих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и содержат запасы материально-технических, продовольственных, медицинских и иных средств для обеспечения НФГО.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соответствии со </w:t>
      </w:r>
      <w:hyperlink w:history="0" r:id="rId16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12 февраля 1998 г. N 28-ФЗ "О гражданской обороне" и </w:t>
      </w:r>
      <w:hyperlink w:history="0" r:id="rId17" w:tooltip="Постановление Правительства РФ от 25.06.2021 N 1007 (ред. от 30.11.2021) &quot;О федеральном государственном надзоре в области гражданской обороны&quot; (вместе с &quot;Положением о федеральном государственном надзоре в области гражданской обороны&quot;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 о федеральном государственном надзоре в области гражданской обороны, утвержденного постановлением Правительства Российской Федерации от 25 июня 2021 г. N 1007 &lt;2&gt;, федеральный орган исполнительной власти, уполномоченный на решение задач в области гражданской обороны (МЧС России и его территориальные органы),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руководство созданием, обеспечением готовности и применением НФГО.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2021, N 27, ст. 5394.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19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Органы государственной власти субъектов Российской Федерации и органы местного самоуправления в отношении организаций, находящихся в их ведении, в пределах своих полномочий: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организации, создающие НФГО;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поддержание в состоянии готовности НФГО;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подготовку и обучение личного состава НФГО;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и содержат запасы материально-технических, продовольственных, медицинских и иных средств для обеспечения НФГО.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и поддерживают в состоянии готовности НФГО;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обучение личного состава НФГО;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и содержат запасы материально-технических, продовольственных, медицинских и иных средств для обеспечения НФГО.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НФГО подразделяются по численности на отряды, команды, группы, звенья, посты, автоколонны, пункты и 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Личный состав НФГО в соответствии со </w:t>
      </w:r>
      <w:hyperlink w:history="0" r:id="rId21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Федерального закона от 12 февраля 1998 г. N 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соответствии с Федеральным </w:t>
      </w:r>
      <w:hyperlink w:history="0" r:id="rId22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февраля 1998 г. N 28-ФЗ "О гражданской обороне", </w:t>
      </w:r>
      <w:hyperlink w:history="0" r:id="rId23" w:tooltip="Постановление Правительства РФ от 25.07.2020 N 1119 &quot;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характера, утвержденными постановлением Правительства Российской Федерации от 25 июля 2020 г. N 1119 &lt;3&gt;, </w:t>
      </w:r>
      <w:hyperlink w:history="0" r:id="rId24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Федерации от 27 апреля 2000 г. N 379 &lt;4&gt;.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5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2020, N 31, ст. 5195.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26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2000, N 18, ст. 1991; 2019, N 41, ст. 5712.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27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Подготовка и обучение личного состава НФГО осуществляется в соответствии с </w:t>
      </w:r>
      <w:hyperlink w:history="0" r:id="rId28" w:tooltip="Постановление Правительства РФ от 02.11.2000 N 841 (ред. от 11.09.2021) &quot;Об утверждении Положения о подготовке населения в области гражданской обороны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подготовке населения в области гражданской обороны, утвержденным постановлением Правительства Российской Федерации от 2 ноября 2000 г. N 841 &lt;5&gt;, и </w:t>
      </w:r>
      <w:hyperlink w:history="0" r:id="rId29" w:tooltip="Постановление Правительства РФ от 18.09.2020 N 1485 &quot;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утвержденным постановлением Правительства Российской Федерации от 18 сентября 2020 г. N 1485 &lt;6&gt;, а также нормативными и методическими документами организаций, создающих НФГО.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0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2000, N 45, ст. 4490; 2021, N 39, ст. 6710.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31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2020, N 39, ст. 6062.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32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Типовому порядку создания</w:t>
      </w:r>
    </w:p>
    <w:p>
      <w:pPr>
        <w:pStyle w:val="0"/>
        <w:jc w:val="right"/>
      </w:pPr>
      <w:r>
        <w:rPr>
          <w:sz w:val="20"/>
        </w:rPr>
        <w:t xml:space="preserve">нештатных формирований</w:t>
      </w:r>
    </w:p>
    <w:p>
      <w:pPr>
        <w:pStyle w:val="0"/>
        <w:jc w:val="right"/>
      </w:pPr>
      <w:r>
        <w:rPr>
          <w:sz w:val="20"/>
        </w:rPr>
        <w:t xml:space="preserve">по обеспечению выполнения</w:t>
      </w:r>
    </w:p>
    <w:p>
      <w:pPr>
        <w:pStyle w:val="0"/>
        <w:jc w:val="right"/>
      </w:pPr>
      <w:r>
        <w:rPr>
          <w:sz w:val="20"/>
        </w:rPr>
        <w:t xml:space="preserve">мероприятий по гражданской</w:t>
      </w:r>
    </w:p>
    <w:p>
      <w:pPr>
        <w:pStyle w:val="0"/>
        <w:jc w:val="right"/>
      </w:pPr>
      <w:r>
        <w:rPr>
          <w:sz w:val="20"/>
        </w:rPr>
        <w:t xml:space="preserve">обороне,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18.12.2014 N 701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ПРИМЕРНЫЙ ПЕРЕЧЕНЬ</w:t>
      </w:r>
    </w:p>
    <w:p>
      <w:pPr>
        <w:pStyle w:val="2"/>
        <w:jc w:val="center"/>
      </w:pPr>
      <w:r>
        <w:rPr>
          <w:sz w:val="20"/>
        </w:rPr>
        <w:t xml:space="preserve">СОЗДАВАЕМЫХ НЕШТАТНЫХ ФОРМИРОВАНИЙ ПО ОБЕСПЕЧЕНИЮ</w:t>
      </w:r>
    </w:p>
    <w:p>
      <w:pPr>
        <w:pStyle w:val="2"/>
        <w:jc w:val="center"/>
      </w:pPr>
      <w:r>
        <w:rPr>
          <w:sz w:val="20"/>
        </w:rPr>
        <w:t xml:space="preserve">ВЫПОЛНЕНИЯ МЕРОПРИЯТИЙ ПО ГРАЖДАНСКОЙ ОБОРОНЕ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МЧС России от 05.10.2021 N 669)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Примерный перечень создаваемых органами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субъектов Российской Федерации и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нештатных формирований по обеспечению</w:t>
      </w:r>
    </w:p>
    <w:p>
      <w:pPr>
        <w:pStyle w:val="2"/>
        <w:jc w:val="center"/>
      </w:pPr>
      <w:r>
        <w:rPr>
          <w:sz w:val="20"/>
        </w:rPr>
        <w:t xml:space="preserve">выполнения мероприятий по гражданской обороне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4" w:tooltip="Приказ МЧС России от 05.10.2021 N 669 &quot;О внесении изменений в Типовой порядок создания нештатных формирований по обеспечению выполнения мероприятий по гражданской обороне, утвержденный приказом МЧС России от 18 декабря 2014 г. N 701&quot; (Зарегистрировано в Минюсте России 17.11.2021 N 6587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05.10.2021 N 669)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9"/>
        <w:gridCol w:w="6782"/>
        <w:gridCol w:w="2328"/>
      </w:tblGrid>
      <w:tr>
        <w:tc>
          <w:tcPr>
            <w:tcW w:w="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формирования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Рекомендуемая численность личного состава, чел.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Команда по ремонту и восстановлению дорог и мостов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108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59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Команда охраны общественного порядка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44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Команда защиты и эвакуации материальных и культурных ценностей </w:t>
            </w:r>
            <w:hyperlink w:history="0" w:anchor="P171" w:tooltip="&lt;*&gt;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41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Команды защиты растений, животных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40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Команда для перевозки грузов, населения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40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Команда связи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Подвижные пункты питания, продовольственного (вещевого) снабжения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по обслуживанию защитных сооружений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21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Станции специальной обработки транспорта, одежды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21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Пункт санитарной обработки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охраны общественного порядка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связи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Эвакуационная (техническая) группа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12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Группы эпидемического, фитопатологического, ветеринарного контроля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Звено подвоза воды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</w:t>
            </w:r>
          </w:p>
        </w:tc>
      </w:tr>
      <w:tr>
        <w:tc>
          <w:tcPr>
            <w:tcW w:w="529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782" w:type="dxa"/>
          </w:tcPr>
          <w:p>
            <w:pPr>
              <w:pStyle w:val="0"/>
            </w:pPr>
            <w:r>
              <w:rPr>
                <w:sz w:val="20"/>
              </w:rPr>
              <w:t xml:space="preserve">Звено по обслуживанию защитных сооружений</w:t>
            </w:r>
          </w:p>
        </w:tc>
        <w:tc>
          <w:tcPr>
            <w:tcW w:w="2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Примерный перечень создаваемых</w:t>
      </w:r>
    </w:p>
    <w:p>
      <w:pPr>
        <w:pStyle w:val="2"/>
        <w:jc w:val="center"/>
      </w:pPr>
      <w:r>
        <w:rPr>
          <w:sz w:val="20"/>
        </w:rPr>
        <w:t xml:space="preserve">организациями нештатных формирований по обеспечению</w:t>
      </w:r>
    </w:p>
    <w:p>
      <w:pPr>
        <w:pStyle w:val="2"/>
        <w:jc w:val="center"/>
      </w:pPr>
      <w:r>
        <w:rPr>
          <w:sz w:val="20"/>
        </w:rPr>
        <w:t xml:space="preserve">выполнения мероприятий по гражданской обороне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6775"/>
        <w:gridCol w:w="2342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формирования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Рекомендуемая численность личного состава, чел.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Команда охраны общественного порядка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44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Подвижные пункты питания, продовольственного (вещевого) снабжения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Санитарная дружина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23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по обслуживанию защитных сооружений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21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Станции специальной обработки транспорта, одежды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21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Пункт санитарной обработки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для перевозки населения (грузов)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связи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охраны общественного порядка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Эвакуационная (техническая) группа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12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Звено связи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7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Звено подвоза воды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Подвижная автозаправочная станция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Звено по обслуживанию защитных сооружений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4 - 9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Санитарный пост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Звенья контроля эпидемического, фитопатологического, ветеринарного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</w:t>
            </w:r>
          </w:p>
        </w:tc>
      </w:tr>
      <w:tr>
        <w:tc>
          <w:tcPr>
            <w:tcW w:w="522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775" w:type="dxa"/>
          </w:tcPr>
          <w:p>
            <w:pPr>
              <w:pStyle w:val="0"/>
            </w:pPr>
            <w:r>
              <w:rPr>
                <w:sz w:val="20"/>
              </w:rPr>
              <w:t xml:space="preserve">Пост радиационного и химического наблюдения (стационарный)</w:t>
            </w:r>
          </w:p>
        </w:tc>
        <w:tc>
          <w:tcPr>
            <w:tcW w:w="2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Типовому порядку создания</w:t>
      </w:r>
    </w:p>
    <w:p>
      <w:pPr>
        <w:pStyle w:val="0"/>
        <w:jc w:val="right"/>
      </w:pPr>
      <w:r>
        <w:rPr>
          <w:sz w:val="20"/>
        </w:rPr>
        <w:t xml:space="preserve">нештатных формирований</w:t>
      </w:r>
    </w:p>
    <w:p>
      <w:pPr>
        <w:pStyle w:val="0"/>
        <w:jc w:val="right"/>
      </w:pPr>
      <w:r>
        <w:rPr>
          <w:sz w:val="20"/>
        </w:rPr>
        <w:t xml:space="preserve">по обеспечению выполнения</w:t>
      </w:r>
    </w:p>
    <w:p>
      <w:pPr>
        <w:pStyle w:val="0"/>
        <w:jc w:val="right"/>
      </w:pPr>
      <w:r>
        <w:rPr>
          <w:sz w:val="20"/>
        </w:rPr>
        <w:t xml:space="preserve">мероприятий по гражданской</w:t>
      </w:r>
    </w:p>
    <w:p>
      <w:pPr>
        <w:pStyle w:val="0"/>
        <w:jc w:val="right"/>
      </w:pPr>
      <w:r>
        <w:rPr>
          <w:sz w:val="20"/>
        </w:rPr>
        <w:t xml:space="preserve">обороне,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18.12.2014 N 701</w:t>
      </w:r>
    </w:p>
    <w:p>
      <w:pPr>
        <w:pStyle w:val="0"/>
        <w:jc w:val="both"/>
      </w:pPr>
      <w:r>
        <w:rPr>
          <w:sz w:val="20"/>
        </w:rPr>
      </w:r>
    </w:p>
    <w:bookmarkStart w:id="251" w:name="P251"/>
    <w:bookmarkEnd w:id="251"/>
    <w:p>
      <w:pPr>
        <w:pStyle w:val="2"/>
        <w:jc w:val="center"/>
      </w:pPr>
      <w:r>
        <w:rPr>
          <w:sz w:val="20"/>
        </w:rPr>
        <w:t xml:space="preserve">ПРИМЕРНЫЕ НОРМЫ</w:t>
      </w:r>
    </w:p>
    <w:p>
      <w:pPr>
        <w:pStyle w:val="2"/>
        <w:jc w:val="center"/>
      </w:pPr>
      <w:r>
        <w:rPr>
          <w:sz w:val="20"/>
        </w:rPr>
        <w:t xml:space="preserve">ОСНАЩЕНИЯ (ТАБЕЛИЗАЦИИ) НЕШТАТНЫХ ФОРМИРОВАНИЙ</w:t>
      </w:r>
    </w:p>
    <w:p>
      <w:pPr>
        <w:pStyle w:val="2"/>
        <w:jc w:val="center"/>
      </w:pPr>
      <w:r>
        <w:rPr>
          <w:sz w:val="20"/>
        </w:rPr>
        <w:t xml:space="preserve">ПО ОБЕСПЕЧЕНИЮ ВЫПОЛНЕНИЯ МЕРОПРИЯТИЙ ПО ГРАЖДАНСКОЙ</w:t>
      </w:r>
    </w:p>
    <w:p>
      <w:pPr>
        <w:pStyle w:val="2"/>
        <w:jc w:val="center"/>
      </w:pPr>
      <w:r>
        <w:rPr>
          <w:sz w:val="20"/>
        </w:rPr>
        <w:t xml:space="preserve">ОБОРОНЕ СПЕЦИАЛЬНЫМИ ТЕХНИКОЙ, ОБОРУДОВАНИЕМ,</w:t>
      </w:r>
    </w:p>
    <w:p>
      <w:pPr>
        <w:pStyle w:val="2"/>
        <w:jc w:val="center"/>
      </w:pPr>
      <w:r>
        <w:rPr>
          <w:sz w:val="20"/>
        </w:rPr>
        <w:t xml:space="preserve">СНАРЯЖЕНИЕМ, ИНСТРУМЕНТАМИ И МАТЕРИАЛАМИ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Средства индивидуальной защиты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2286"/>
        <w:gridCol w:w="892"/>
        <w:gridCol w:w="1064"/>
        <w:gridCol w:w="2393"/>
        <w:gridCol w:w="2099"/>
      </w:tblGrid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обеспечения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Противогаз фильтрующий (с защитой от аварийно химически опасных веществ)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</w:t>
            </w:r>
          </w:p>
        </w:tc>
        <w:tc>
          <w:tcPr>
            <w:tcW w:w="20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подгонки по размерам создается 5% запас противогазов</w:t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Респиратор фильтрующий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Костюм защитный облегченный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Мешок прорезиненный для зараженной одежды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20 защитных костюмов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Самоспасатель фильтрующий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30% штатной численности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Костюм врача-инфекциониста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 эпидемического, ветеринарного контроля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Медицинское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2286"/>
        <w:gridCol w:w="892"/>
        <w:gridCol w:w="1064"/>
        <w:gridCol w:w="2393"/>
        <w:gridCol w:w="2099"/>
      </w:tblGrid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обеспечения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противохимический пакет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индивидуальный медицинский гражданской защиты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индивидуальный противоожоговый с перевязочным пакетом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8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Носилки мягкие бескаркасные огнестойкие (огнезащитные)</w:t>
            </w:r>
          </w:p>
        </w:tc>
        <w:tc>
          <w:tcPr>
            <w:tcW w:w="8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команде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группе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звену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Санитарная сумка с укладкой для оказания первой помощи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5% штатной численности формирования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перевязочных средств противоожоговый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20% штатной численности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Средства радиационной, химической разведки и контроля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2286"/>
        <w:gridCol w:w="892"/>
        <w:gridCol w:w="1064"/>
        <w:gridCol w:w="2393"/>
        <w:gridCol w:w="2099"/>
      </w:tblGrid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обеспечения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Электронный дозиметр с диапазоном измерения эквивалента дозы </w:t>
            </w:r>
            <w:r>
              <w:rPr>
                <w:position w:val="-3"/>
              </w:rPr>
              <w:drawing>
                <wp:inline distT="0" distB="0" distL="0" distR="0">
                  <wp:extent cx="133350" cy="1714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излучения от 0,10 мкЗв до 15 Зв (со связью с ПЭВМ)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Руководящему составу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формирований, за исключением руководящего состава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формирований, за исключением руководящего состава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</w:t>
            </w:r>
            <w:r>
              <w:drawing>
                <wp:inline distT="0" distB="0" distL="0" distR="0">
                  <wp:extent cx="133350" cy="1339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 </w:t>
            </w:r>
            <w:r>
              <w:rPr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 </w:t>
            </w:r>
            <w:r>
              <w:rPr>
                <w:position w:val="-3"/>
              </w:rPr>
              <w:drawing>
                <wp:inline distT="0" distB="0" distL="0" distR="0">
                  <wp:extent cx="133350" cy="1714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излучения (носимый) с диапазоном измерений мощности амбиентного эквивалента дозы </w:t>
            </w:r>
            <w:r>
              <w:rPr>
                <w:position w:val="-3"/>
              </w:rPr>
              <w:drawing>
                <wp:inline distT="0" distB="0" distL="0" distR="0">
                  <wp:extent cx="133350" cy="1714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излучения от 0,10 мкЗв/ч до 10 Зв/ч и плотности потока 2 </w:t>
            </w:r>
            <w:r>
              <w:drawing>
                <wp:inline distT="0" distB="0" distL="0" distR="0">
                  <wp:extent cx="133350" cy="13398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-излучения от 0,01 до 1500 </w:t>
            </w:r>
            <w:r>
              <w:rPr>
                <w:position w:val="-6"/>
              </w:rPr>
              <w:drawing>
                <wp:inline distT="0" distB="0" distL="0" distR="0">
                  <wp:extent cx="647065" cy="2095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и </w:t>
            </w:r>
            <w:r>
              <w:rPr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-излучения от 0,1 до 1500 </w:t>
            </w:r>
            <w:r>
              <w:rPr>
                <w:position w:val="-6"/>
              </w:rPr>
              <w:drawing>
                <wp:inline distT="0" distB="0" distL="0" distR="0">
                  <wp:extent cx="647065" cy="2095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пост радиационного и химического наблюдения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Метеорологический комплект с электронным термометром (термоанемометром)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носимых знаков ограждения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пост радиационного и химического наблюдения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пост радиационного и химического наблюдения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пост радиационного и химического наблюдения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отбора проб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пост радиационного и химического наблюдения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химической разведки с комплектом индикаторных трубок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пост радиационного и химического наблюдения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пост радиационного и химического наблюдения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 1. Источники питания приобретаются на приборы по истечении их срока годности или при их использовании.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Средства специальной обработки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2286"/>
        <w:gridCol w:w="892"/>
        <w:gridCol w:w="1064"/>
        <w:gridCol w:w="2393"/>
        <w:gridCol w:w="2099"/>
      </w:tblGrid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обеспечения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специальной обработки транспорта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1 единицу транспорта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специальной обработки автомобильной техники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1 единицу автомобильной техники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санитарной обработки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звено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Инженерное имущество и аварийно-спасательный инструмент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2286"/>
        <w:gridCol w:w="892"/>
        <w:gridCol w:w="1064"/>
        <w:gridCol w:w="2393"/>
        <w:gridCol w:w="2099"/>
      </w:tblGrid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обеспечения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Пояс спасательный с карабином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Фонарь карманный электрический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Всему личному составу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очки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Моторная пила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Ножницы для резки проволоки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Осветительная установка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каждые 15 человек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Средства связи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2286"/>
        <w:gridCol w:w="892"/>
        <w:gridCol w:w="1064"/>
        <w:gridCol w:w="2393"/>
        <w:gridCol w:w="2099"/>
      </w:tblGrid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обеспечения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КВ стационарная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На пункт управления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УКВ автомобильная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  <w:t xml:space="preserve">На пункт управления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УКВ автомобильная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каждый автомобиль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Радиостанция УКВ носимая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структурному подразделению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Телефонный аппарат АТС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5 - 10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имеющихся в наличии</w:t>
            </w:r>
          </w:p>
        </w:tc>
      </w:tr>
      <w:tr>
        <w:tc>
          <w:tcPr>
            <w:tcW w:w="4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8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Телефонный кабель полевой</w:t>
            </w:r>
          </w:p>
        </w:tc>
        <w:tc>
          <w:tcPr>
            <w:tcW w:w="8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территориальных формирований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 формирований организаций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Телефонный аппарат полевой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Электромегафон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Коммутатор полевой телефонный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пункт управления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Пожарное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2286"/>
        <w:gridCol w:w="892"/>
        <w:gridCol w:w="1064"/>
        <w:gridCol w:w="2393"/>
        <w:gridCol w:w="2099"/>
      </w:tblGrid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обеспечения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формированию, участвующему в выполнении неотложных работ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8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Пояс пожарный спасательный с карабином</w:t>
            </w:r>
          </w:p>
        </w:tc>
        <w:tc>
          <w:tcPr>
            <w:tcW w:w="8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команде</w:t>
            </w:r>
          </w:p>
        </w:tc>
        <w:tc>
          <w:tcPr>
            <w:tcW w:w="20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Каждой группе</w:t>
            </w:r>
          </w:p>
        </w:tc>
        <w:tc>
          <w:tcPr>
            <w:vMerge w:val="continue"/>
          </w:tcPr>
          <w:p/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Боевая одежда пожарного, в том числе шлем, перчатки и сапоги резиновые пожарного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10% личного состава каждого формирования, участвующего в выполнении неотложных работ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бензиновая водопроводно-канализационная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формированию, участвующему в выполнении неотложных работ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Вещевое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2286"/>
        <w:gridCol w:w="892"/>
        <w:gridCol w:w="1064"/>
        <w:gridCol w:w="2537"/>
        <w:gridCol w:w="1955"/>
      </w:tblGrid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обеспечения</w:t>
            </w:r>
          </w:p>
        </w:tc>
        <w:tc>
          <w:tcPr>
            <w:tcW w:w="25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1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Шлем защитный брезентовый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Шлем защитный пластмассовый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Подшлемник шерстяной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Рукавицы брезентовые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Сапоги или ботинки с высокими берцами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Специальная одежда (зимняя, летняя)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Сигнальная одежда (жилет со светоотражающими нашивками)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Теплое нижнее белье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Фонарь налобный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Рюкзак 60 л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Очки защитные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чел.</w:t>
            </w:r>
          </w:p>
        </w:tc>
        <w:tc>
          <w:tcPr>
            <w:tcW w:w="25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штатную численность личного состава формирований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Автомобильная и специальная техника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2286"/>
        <w:gridCol w:w="892"/>
        <w:gridCol w:w="1064"/>
        <w:gridCol w:w="2393"/>
        <w:gridCol w:w="2099"/>
      </w:tblGrid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обеспечения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Кому положено</w:t>
            </w:r>
          </w:p>
        </w:tc>
        <w:tc>
          <w:tcPr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 пассажирский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100% личного состава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территориальному формированию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Специальная техника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0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учетом специфики деятельности</w:t>
            </w:r>
          </w:p>
        </w:tc>
        <w:tc>
          <w:tcPr>
            <w:tcW w:w="23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Каждому формированию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18.12.2014 N 701</w:t>
            <w:br/>
            <w:t>(ред. от 05.10.2021)</w:t>
            <w:br/>
            <w:t>"Об утверждении Типового порядка создания нештатных формирова...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3CED06FC548C1328735ADF8532741529B94A503DB7F742973AF68778D33DC24B11683710DC0173484309DB3B568B8F22B8F90132B70E4B45S5J" TargetMode = "External"/>
	<Relationship Id="rId8" Type="http://schemas.openxmlformats.org/officeDocument/2006/relationships/hyperlink" Target="consultantplus://offline/ref=4D3CED06FC548C1328735ADF8532741529BB485634B8F742973AF68778D33DC24B11683710DC0074494309DB3B568B8F22B8F90132B70E4B45S5J" TargetMode = "External"/>
	<Relationship Id="rId9" Type="http://schemas.openxmlformats.org/officeDocument/2006/relationships/hyperlink" Target="consultantplus://offline/ref=4D3CED06FC548C1328735ADF8532741529B94A503DB7F742973AF68778D33DC24B11683710DC0173484309DB3B568B8F22B8F90132B70E4B45S5J" TargetMode = "External"/>
	<Relationship Id="rId10" Type="http://schemas.openxmlformats.org/officeDocument/2006/relationships/hyperlink" Target="consultantplus://offline/ref=4D3CED06FC548C1328735ADF8532741529BB485634B8F742973AF68778D33DC24B11683710DC0074494309DB3B568B8F22B8F90132B70E4B45S5J" TargetMode = "External"/>
	<Relationship Id="rId11" Type="http://schemas.openxmlformats.org/officeDocument/2006/relationships/hyperlink" Target="consultantplus://offline/ref=4D3CED06FC548C1328735ADF8532741529B94A503DB7F742973AF68778D33DC24B11683710DC0172424309DB3B568B8F22B8F90132B70E4B45S5J" TargetMode = "External"/>
	<Relationship Id="rId12" Type="http://schemas.openxmlformats.org/officeDocument/2006/relationships/hyperlink" Target="consultantplus://offline/ref=4D3CED06FC548C1328735ADF8532741529BB485634B8F742973AF68778D33DC24B11683710DC0074474309DB3B568B8F22B8F90132B70E4B45S5J" TargetMode = "External"/>
	<Relationship Id="rId13" Type="http://schemas.openxmlformats.org/officeDocument/2006/relationships/hyperlink" Target="consultantplus://offline/ref=4D3CED06FC548C1328735ADF8532741529BB485634B8F742973AF68778D33DC24B11683712D75522051D5088781D868C3BA4F90242SFJ" TargetMode = "External"/>
	<Relationship Id="rId14" Type="http://schemas.openxmlformats.org/officeDocument/2006/relationships/hyperlink" Target="consultantplus://offline/ref=4D3CED06FC548C1328735ADF8532741529BB485634B8F742973AF68778D33DC24B11683410D75522051D5088781D868C3BA4F90242SFJ" TargetMode = "External"/>
	<Relationship Id="rId15" Type="http://schemas.openxmlformats.org/officeDocument/2006/relationships/hyperlink" Target="consultantplus://offline/ref=4D3CED06FC548C1328735ADF8532741529B94A503DB7F742973AF68778D33DC24B11683710DC0172444309DB3B568B8F22B8F90132B70E4B45S5J" TargetMode = "External"/>
	<Relationship Id="rId16" Type="http://schemas.openxmlformats.org/officeDocument/2006/relationships/hyperlink" Target="consultantplus://offline/ref=4D3CED06FC548C1328735ADF8532741529BB485634B8F742973AF68778D33DC24B11683211D75522051D5088781D868C3BA4F90242SFJ" TargetMode = "External"/>
	<Relationship Id="rId17" Type="http://schemas.openxmlformats.org/officeDocument/2006/relationships/hyperlink" Target="consultantplus://offline/ref=4D3CED06FC548C1328735ADF8532741529B94B5F3DB2F742973AF68778D33DC24B11683710DC0171414309DB3B568B8F22B8F90132B70E4B45S5J" TargetMode = "External"/>
	<Relationship Id="rId18" Type="http://schemas.openxmlformats.org/officeDocument/2006/relationships/hyperlink" Target="consultantplus://offline/ref=4D3CED06FC548C1328735ADF8532741529B94A503DB7F742973AF68778D33DC24B11683710DC0172474309DB3B568B8F22B8F90132B70E4B45S5J" TargetMode = "External"/>
	<Relationship Id="rId19" Type="http://schemas.openxmlformats.org/officeDocument/2006/relationships/hyperlink" Target="consultantplus://offline/ref=4D3CED06FC548C1328735ADF8532741529B94A503DB7F742973AF68778D33DC24B11683710DC0172494309DB3B568B8F22B8F90132B70E4B45S5J" TargetMode = "External"/>
	<Relationship Id="rId20" Type="http://schemas.openxmlformats.org/officeDocument/2006/relationships/hyperlink" Target="consultantplus://offline/ref=4D3CED06FC548C1328735ADF8532741529B94A503DB7F742973AF68778D33DC24B11683710DC0171414309DB3B568B8F22B8F90132B70E4B45S5J" TargetMode = "External"/>
	<Relationship Id="rId21" Type="http://schemas.openxmlformats.org/officeDocument/2006/relationships/hyperlink" Target="consultantplus://offline/ref=4D3CED06FC548C1328735ADF8532741529BB485634B8F742973AF68778D33DC24B11683710DC0077444309DB3B568B8F22B8F90132B70E4B45S5J" TargetMode = "External"/>
	<Relationship Id="rId22" Type="http://schemas.openxmlformats.org/officeDocument/2006/relationships/hyperlink" Target="consultantplus://offline/ref=4D3CED06FC548C1328735ADF8532741529BB485634B8F742973AF68778D33DC25911303B12DB1F7340565F8A7D40S0J" TargetMode = "External"/>
	<Relationship Id="rId23" Type="http://schemas.openxmlformats.org/officeDocument/2006/relationships/hyperlink" Target="consultantplus://offline/ref=4D3CED06FC548C1328735ADF853274152EBC42533DB8F742973AF68778D33DC24B11683710DC0172414309DB3B568B8F22B8F90132B70E4B45S5J" TargetMode = "External"/>
	<Relationship Id="rId24" Type="http://schemas.openxmlformats.org/officeDocument/2006/relationships/hyperlink" Target="consultantplus://offline/ref=4D3CED06FC548C1328735ADF853274152EBA4E5F3AB9F742973AF68778D33DC24B11683710DC0173484309DB3B568B8F22B8F90132B70E4B45S5J" TargetMode = "External"/>
	<Relationship Id="rId25" Type="http://schemas.openxmlformats.org/officeDocument/2006/relationships/hyperlink" Target="consultantplus://offline/ref=4D3CED06FC548C1328735ADF8532741529B94A503DB7F742973AF68778D33DC24B11683710DC0171404309DB3B568B8F22B8F90132B70E4B45S5J" TargetMode = "External"/>
	<Relationship Id="rId26" Type="http://schemas.openxmlformats.org/officeDocument/2006/relationships/hyperlink" Target="consultantplus://offline/ref=4D3CED06FC548C1328735ADF8532741529B94A503DB7F742973AF68778D33DC24B11683710DC0171424309DB3B568B8F22B8F90132B70E4B45S5J" TargetMode = "External"/>
	<Relationship Id="rId27" Type="http://schemas.openxmlformats.org/officeDocument/2006/relationships/hyperlink" Target="consultantplus://offline/ref=4D3CED06FC548C1328735ADF8532741529B94A503DB7F742973AF68778D33DC24B11683710DC0171444309DB3B568B8F22B8F90132B70E4B45S5J" TargetMode = "External"/>
	<Relationship Id="rId28" Type="http://schemas.openxmlformats.org/officeDocument/2006/relationships/hyperlink" Target="consultantplus://offline/ref=4D3CED06FC548C1328735ADF853274152EB04F5E34B6F742973AF68778D33DC24B11683710DC0070454309DB3B568B8F22B8F90132B70E4B45S5J" TargetMode = "External"/>
	<Relationship Id="rId29" Type="http://schemas.openxmlformats.org/officeDocument/2006/relationships/hyperlink" Target="consultantplus://offline/ref=4D3CED06FC548C1328735ADF853274152EBF48503EB6F742973AF68778D33DC24B11683710DC0173484309DB3B568B8F22B8F90132B70E4B45S5J" TargetMode = "External"/>
	<Relationship Id="rId30" Type="http://schemas.openxmlformats.org/officeDocument/2006/relationships/hyperlink" Target="consultantplus://offline/ref=4D3CED06FC548C1328735ADF8532741529B94A503DB7F742973AF68778D33DC24B11683710DC0171474309DB3B568B8F22B8F90132B70E4B45S5J" TargetMode = "External"/>
	<Relationship Id="rId31" Type="http://schemas.openxmlformats.org/officeDocument/2006/relationships/hyperlink" Target="consultantplus://offline/ref=4D3CED06FC548C1328735ADF8532741529B94A503DB7F742973AF68778D33DC24B11683710DC0171494309DB3B568B8F22B8F90132B70E4B45S5J" TargetMode = "External"/>
	<Relationship Id="rId32" Type="http://schemas.openxmlformats.org/officeDocument/2006/relationships/hyperlink" Target="consultantplus://offline/ref=4D3CED06FC548C1328735ADF8532741529B94A503DB7F742973AF68778D33DC24B11683710DC0170414309DB3B568B8F22B8F90132B70E4B45S5J" TargetMode = "External"/>
	<Relationship Id="rId33" Type="http://schemas.openxmlformats.org/officeDocument/2006/relationships/hyperlink" Target="consultantplus://offline/ref=4D3CED06FC548C1328735ADF8532741529B94A503DB7F742973AF68778D33DC24B11683710DC0170404309DB3B568B8F22B8F90132B70E4B45S5J" TargetMode = "External"/>
	<Relationship Id="rId34" Type="http://schemas.openxmlformats.org/officeDocument/2006/relationships/hyperlink" Target="consultantplus://offline/ref=4D3CED06FC548C1328735ADF8532741529B94A503DB7F742973AF68778D33DC24B11683710DC0170404309DB3B568B8F22B8F90132B70E4B45S5J" TargetMode = "External"/>
	<Relationship Id="rId35" Type="http://schemas.openxmlformats.org/officeDocument/2006/relationships/image" Target="media/image2.wmf"/>
	<Relationship Id="rId36" Type="http://schemas.openxmlformats.org/officeDocument/2006/relationships/image" Target="media/image3.wmf"/>
	<Relationship Id="rId37" Type="http://schemas.openxmlformats.org/officeDocument/2006/relationships/image" Target="media/image4.wmf"/>
	<Relationship Id="rId38" Type="http://schemas.openxmlformats.org/officeDocument/2006/relationships/image" Target="media/image5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18.12.2014 N 701
(ред. от 05.10.2021)
"Об утверждении Типового порядка создания нештатных формирований по обеспечению выполнения мероприятий по гражданской обороне"
(Зарегистрировано в Минюсте России 16.02.2015 N 36034)</dc:title>
  <dcterms:created xsi:type="dcterms:W3CDTF">2023-01-27T09:18:56Z</dcterms:created>
</cp:coreProperties>
</file>