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35" w:rsidRPr="00416935" w:rsidRDefault="00416935">
      <w:pPr>
        <w:pStyle w:val="ConsPlusNormal"/>
        <w:outlineLvl w:val="0"/>
        <w:rPr>
          <w:rFonts w:ascii="Times New Roman" w:hAnsi="Times New Roman" w:cs="Times New Roman"/>
          <w:sz w:val="24"/>
          <w:szCs w:val="24"/>
        </w:rPr>
      </w:pPr>
      <w:bookmarkStart w:id="0" w:name="_GoBack"/>
      <w:bookmarkEnd w:id="0"/>
      <w:r w:rsidRPr="00416935">
        <w:rPr>
          <w:rFonts w:ascii="Times New Roman" w:hAnsi="Times New Roman" w:cs="Times New Roman"/>
          <w:sz w:val="24"/>
          <w:szCs w:val="24"/>
        </w:rPr>
        <w:t>Зарегистрировано в Минюсте России 2 сентября 2022 г. N 69904</w:t>
      </w:r>
    </w:p>
    <w:p w:rsidR="00416935" w:rsidRPr="00416935" w:rsidRDefault="00416935">
      <w:pPr>
        <w:pStyle w:val="ConsPlusNormal"/>
        <w:pBdr>
          <w:bottom w:val="single" w:sz="6" w:space="0" w:color="auto"/>
        </w:pBdr>
        <w:spacing w:before="100" w:after="100"/>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Title"/>
        <w:jc w:val="center"/>
        <w:rPr>
          <w:rFonts w:ascii="Times New Roman" w:hAnsi="Times New Roman" w:cs="Times New Roman"/>
          <w:sz w:val="24"/>
          <w:szCs w:val="24"/>
        </w:rPr>
      </w:pPr>
      <w:r w:rsidRPr="00416935">
        <w:rPr>
          <w:rFonts w:ascii="Times New Roman" w:hAnsi="Times New Roman" w:cs="Times New Roman"/>
          <w:sz w:val="24"/>
          <w:szCs w:val="24"/>
        </w:rPr>
        <w:t>МИНИСТЕРСТВО СЕЛЬСКОГО ХОЗЯЙСТВА РОССИЙСКОЙ ФЕДЕРАЦИИ</w:t>
      </w:r>
    </w:p>
    <w:p w:rsidR="00416935" w:rsidRPr="00416935" w:rsidRDefault="00416935">
      <w:pPr>
        <w:pStyle w:val="ConsPlusTitle"/>
        <w:jc w:val="center"/>
        <w:rPr>
          <w:rFonts w:ascii="Times New Roman" w:hAnsi="Times New Roman" w:cs="Times New Roman"/>
          <w:sz w:val="24"/>
          <w:szCs w:val="24"/>
        </w:rPr>
      </w:pPr>
    </w:p>
    <w:p w:rsidR="00416935" w:rsidRPr="00416935" w:rsidRDefault="00416935">
      <w:pPr>
        <w:pStyle w:val="ConsPlusTitle"/>
        <w:jc w:val="center"/>
        <w:rPr>
          <w:rFonts w:ascii="Times New Roman" w:hAnsi="Times New Roman" w:cs="Times New Roman"/>
          <w:sz w:val="24"/>
          <w:szCs w:val="24"/>
        </w:rPr>
      </w:pPr>
      <w:r w:rsidRPr="00416935">
        <w:rPr>
          <w:rFonts w:ascii="Times New Roman" w:hAnsi="Times New Roman" w:cs="Times New Roman"/>
          <w:sz w:val="24"/>
          <w:szCs w:val="24"/>
        </w:rPr>
        <w:t>ПРИКАЗ</w:t>
      </w:r>
    </w:p>
    <w:p w:rsidR="00416935" w:rsidRPr="00416935" w:rsidRDefault="00416935">
      <w:pPr>
        <w:pStyle w:val="ConsPlusTitle"/>
        <w:jc w:val="center"/>
        <w:rPr>
          <w:rFonts w:ascii="Times New Roman" w:hAnsi="Times New Roman" w:cs="Times New Roman"/>
          <w:sz w:val="24"/>
          <w:szCs w:val="24"/>
        </w:rPr>
      </w:pPr>
      <w:r w:rsidRPr="00416935">
        <w:rPr>
          <w:rFonts w:ascii="Times New Roman" w:hAnsi="Times New Roman" w:cs="Times New Roman"/>
          <w:sz w:val="24"/>
          <w:szCs w:val="24"/>
        </w:rPr>
        <w:t>от 3 августа 2022 г. N 493</w:t>
      </w:r>
    </w:p>
    <w:p w:rsidR="00416935" w:rsidRPr="00416935" w:rsidRDefault="00416935">
      <w:pPr>
        <w:pStyle w:val="ConsPlusTitle"/>
        <w:jc w:val="center"/>
        <w:rPr>
          <w:rFonts w:ascii="Times New Roman" w:hAnsi="Times New Roman" w:cs="Times New Roman"/>
          <w:sz w:val="24"/>
          <w:szCs w:val="24"/>
        </w:rPr>
      </w:pPr>
    </w:p>
    <w:p w:rsidR="00416935" w:rsidRPr="00416935" w:rsidRDefault="00416935">
      <w:pPr>
        <w:pStyle w:val="ConsPlusTitle"/>
        <w:jc w:val="center"/>
        <w:rPr>
          <w:rFonts w:ascii="Times New Roman" w:hAnsi="Times New Roman" w:cs="Times New Roman"/>
          <w:sz w:val="24"/>
          <w:szCs w:val="24"/>
        </w:rPr>
      </w:pPr>
      <w:r w:rsidRPr="00416935">
        <w:rPr>
          <w:rFonts w:ascii="Times New Roman" w:hAnsi="Times New Roman" w:cs="Times New Roman"/>
          <w:sz w:val="24"/>
          <w:szCs w:val="24"/>
        </w:rPr>
        <w:t>ОБ УТВЕРЖДЕНИИ ПОРЯДКА</w:t>
      </w:r>
    </w:p>
    <w:p w:rsidR="00416935" w:rsidRPr="00416935" w:rsidRDefault="00416935">
      <w:pPr>
        <w:pStyle w:val="ConsPlusTitle"/>
        <w:jc w:val="center"/>
        <w:rPr>
          <w:rFonts w:ascii="Times New Roman" w:hAnsi="Times New Roman" w:cs="Times New Roman"/>
          <w:sz w:val="24"/>
          <w:szCs w:val="24"/>
        </w:rPr>
      </w:pPr>
      <w:r w:rsidRPr="00416935">
        <w:rPr>
          <w:rFonts w:ascii="Times New Roman" w:hAnsi="Times New Roman" w:cs="Times New Roman"/>
          <w:sz w:val="24"/>
          <w:szCs w:val="24"/>
        </w:rPr>
        <w:t>КОНКУРСНОГО ОТБОРА ИНВЕСТИЦИОННЫХ ПРОЕКТОВ НА ВОЗМЕЩЕНИЕ</w:t>
      </w:r>
    </w:p>
    <w:p w:rsidR="00416935" w:rsidRPr="00416935" w:rsidRDefault="00416935">
      <w:pPr>
        <w:pStyle w:val="ConsPlusTitle"/>
        <w:jc w:val="center"/>
        <w:rPr>
          <w:rFonts w:ascii="Times New Roman" w:hAnsi="Times New Roman" w:cs="Times New Roman"/>
          <w:sz w:val="24"/>
          <w:szCs w:val="24"/>
        </w:rPr>
      </w:pPr>
      <w:r w:rsidRPr="00416935">
        <w:rPr>
          <w:rFonts w:ascii="Times New Roman" w:hAnsi="Times New Roman" w:cs="Times New Roman"/>
          <w:sz w:val="24"/>
          <w:szCs w:val="24"/>
        </w:rPr>
        <w:t>ЧАСТИ ПРЯМЫХ ПОНЕСЕННЫХ ЗАТРАТ ПО РЕАЛИЗУЕМЫМ ОБЪЕКТАМ</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В соответствии с </w:t>
      </w:r>
      <w:hyperlink r:id="rId5">
        <w:r w:rsidRPr="00416935">
          <w:rPr>
            <w:rFonts w:ascii="Times New Roman" w:hAnsi="Times New Roman" w:cs="Times New Roman"/>
            <w:color w:val="0000FF"/>
            <w:sz w:val="24"/>
            <w:szCs w:val="24"/>
          </w:rPr>
          <w:t>пунктом 4</w:t>
        </w:r>
      </w:hyperlink>
      <w:r w:rsidRPr="00416935">
        <w:rPr>
          <w:rFonts w:ascii="Times New Roman" w:hAnsi="Times New Roman" w:cs="Times New Roman"/>
          <w:sz w:val="24"/>
          <w:szCs w:val="24"/>
        </w:rP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приказываю:</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1. Утвердить прилагаемый </w:t>
      </w:r>
      <w:hyperlink w:anchor="P30">
        <w:r w:rsidRPr="00416935">
          <w:rPr>
            <w:rFonts w:ascii="Times New Roman" w:hAnsi="Times New Roman" w:cs="Times New Roman"/>
            <w:color w:val="0000FF"/>
            <w:sz w:val="24"/>
            <w:szCs w:val="24"/>
          </w:rPr>
          <w:t>Порядок</w:t>
        </w:r>
      </w:hyperlink>
      <w:r w:rsidRPr="00416935">
        <w:rPr>
          <w:rFonts w:ascii="Times New Roman" w:hAnsi="Times New Roman" w:cs="Times New Roman"/>
          <w:sz w:val="24"/>
          <w:szCs w:val="24"/>
        </w:rPr>
        <w:t xml:space="preserve"> конкурсного отбора инвестиционных проектов на возмещение части прямых понесенных затрат по реализуемым объектам.</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2. Признать утратившими силу:</w:t>
      </w:r>
    </w:p>
    <w:p w:rsidR="00416935" w:rsidRPr="00416935" w:rsidRDefault="00F047D5">
      <w:pPr>
        <w:pStyle w:val="ConsPlusNormal"/>
        <w:spacing w:before="200"/>
        <w:ind w:firstLine="540"/>
        <w:jc w:val="both"/>
        <w:rPr>
          <w:rFonts w:ascii="Times New Roman" w:hAnsi="Times New Roman" w:cs="Times New Roman"/>
          <w:sz w:val="24"/>
          <w:szCs w:val="24"/>
        </w:rPr>
      </w:pPr>
      <w:hyperlink r:id="rId6">
        <w:r w:rsidR="00416935" w:rsidRPr="00416935">
          <w:rPr>
            <w:rFonts w:ascii="Times New Roman" w:hAnsi="Times New Roman" w:cs="Times New Roman"/>
            <w:color w:val="0000FF"/>
            <w:sz w:val="24"/>
            <w:szCs w:val="24"/>
          </w:rPr>
          <w:t>приказ</w:t>
        </w:r>
      </w:hyperlink>
      <w:r w:rsidR="00416935" w:rsidRPr="00416935">
        <w:rPr>
          <w:rFonts w:ascii="Times New Roman" w:hAnsi="Times New Roman" w:cs="Times New Roman"/>
          <w:sz w:val="24"/>
          <w:szCs w:val="24"/>
        </w:rPr>
        <w:t xml:space="preserve"> Министерства сельского хозяйства Российской Федерации от 31 июля 2020 г. N 437 "Об утверждении Порядка конкурсного отбора инвестиционных проектов на возмещение части прямых понесенных затрат по реализуемым объектам, а также требований к объектам" (зарегистрирован Министерством юстиции Российской Федерации 23 ноября 2020 г., регистрационный N 61068);</w:t>
      </w:r>
    </w:p>
    <w:p w:rsidR="00416935" w:rsidRPr="00416935" w:rsidRDefault="00F047D5">
      <w:pPr>
        <w:pStyle w:val="ConsPlusNormal"/>
        <w:spacing w:before="200"/>
        <w:ind w:firstLine="540"/>
        <w:jc w:val="both"/>
        <w:rPr>
          <w:rFonts w:ascii="Times New Roman" w:hAnsi="Times New Roman" w:cs="Times New Roman"/>
          <w:sz w:val="24"/>
          <w:szCs w:val="24"/>
        </w:rPr>
      </w:pPr>
      <w:hyperlink r:id="rId7">
        <w:r w:rsidR="00416935" w:rsidRPr="00416935">
          <w:rPr>
            <w:rFonts w:ascii="Times New Roman" w:hAnsi="Times New Roman" w:cs="Times New Roman"/>
            <w:color w:val="0000FF"/>
            <w:sz w:val="24"/>
            <w:szCs w:val="24"/>
          </w:rPr>
          <w:t>приказ</w:t>
        </w:r>
      </w:hyperlink>
      <w:r w:rsidR="00416935" w:rsidRPr="00416935">
        <w:rPr>
          <w:rFonts w:ascii="Times New Roman" w:hAnsi="Times New Roman" w:cs="Times New Roman"/>
          <w:sz w:val="24"/>
          <w:szCs w:val="24"/>
        </w:rPr>
        <w:t xml:space="preserve"> Министерства сельского хозяйства Российской Федерации от 27 августа 2021 г. N 594 "О внесении изменений в приложение N 1 и приложение N 3 к Порядку конкурсного отбора инвестиционных проектов на возмещение части прямых понесенных затрат по реализуемым объектам, а также требованиям к объектам, утвержденным приказом Минсельхоза России от 31 июля 2020 г. N 437" (зарегистрирован Министерством юстиции Российской Федерации 4 октября 2021 г., регистрационный N 65265).</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Министр</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Д.Н.ПАТРУШЕВ</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outlineLvl w:val="0"/>
        <w:rPr>
          <w:rFonts w:ascii="Times New Roman" w:hAnsi="Times New Roman" w:cs="Times New Roman"/>
          <w:sz w:val="24"/>
          <w:szCs w:val="24"/>
        </w:rPr>
      </w:pPr>
      <w:r w:rsidRPr="00416935">
        <w:rPr>
          <w:rFonts w:ascii="Times New Roman" w:hAnsi="Times New Roman" w:cs="Times New Roman"/>
          <w:sz w:val="24"/>
          <w:szCs w:val="24"/>
        </w:rPr>
        <w:t>Утвержден</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приказом Минсельхоза России</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от 3.08.2022 г. N 493</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Title"/>
        <w:jc w:val="center"/>
        <w:rPr>
          <w:rFonts w:ascii="Times New Roman" w:hAnsi="Times New Roman" w:cs="Times New Roman"/>
          <w:sz w:val="24"/>
          <w:szCs w:val="24"/>
        </w:rPr>
      </w:pPr>
      <w:bookmarkStart w:id="1" w:name="P30"/>
      <w:bookmarkEnd w:id="1"/>
      <w:r w:rsidRPr="00416935">
        <w:rPr>
          <w:rFonts w:ascii="Times New Roman" w:hAnsi="Times New Roman" w:cs="Times New Roman"/>
          <w:sz w:val="24"/>
          <w:szCs w:val="24"/>
        </w:rPr>
        <w:t>ПОРЯДОК</w:t>
      </w:r>
    </w:p>
    <w:p w:rsidR="00416935" w:rsidRPr="00416935" w:rsidRDefault="00416935">
      <w:pPr>
        <w:pStyle w:val="ConsPlusTitle"/>
        <w:jc w:val="center"/>
        <w:rPr>
          <w:rFonts w:ascii="Times New Roman" w:hAnsi="Times New Roman" w:cs="Times New Roman"/>
          <w:sz w:val="24"/>
          <w:szCs w:val="24"/>
        </w:rPr>
      </w:pPr>
      <w:r w:rsidRPr="00416935">
        <w:rPr>
          <w:rFonts w:ascii="Times New Roman" w:hAnsi="Times New Roman" w:cs="Times New Roman"/>
          <w:sz w:val="24"/>
          <w:szCs w:val="24"/>
        </w:rPr>
        <w:lastRenderedPageBreak/>
        <w:t>КОНКУРСНОГО ОТБОРА ИНВЕСТИЦИОННЫХ ПРОЕКТОВ НА ВОЗМЕЩЕНИЕ</w:t>
      </w:r>
    </w:p>
    <w:p w:rsidR="00416935" w:rsidRPr="00416935" w:rsidRDefault="00416935">
      <w:pPr>
        <w:pStyle w:val="ConsPlusTitle"/>
        <w:jc w:val="center"/>
        <w:rPr>
          <w:rFonts w:ascii="Times New Roman" w:hAnsi="Times New Roman" w:cs="Times New Roman"/>
          <w:sz w:val="24"/>
          <w:szCs w:val="24"/>
        </w:rPr>
      </w:pPr>
      <w:r w:rsidRPr="00416935">
        <w:rPr>
          <w:rFonts w:ascii="Times New Roman" w:hAnsi="Times New Roman" w:cs="Times New Roman"/>
          <w:sz w:val="24"/>
          <w:szCs w:val="24"/>
        </w:rPr>
        <w:t>ЧАСТИ ПРЯМЫХ ПОНЕСЕННЫХ ЗАТРАТ ПО РЕАЛИЗУЕМЫМ ОБЪЕКТАМ</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Title"/>
        <w:jc w:val="center"/>
        <w:outlineLvl w:val="1"/>
        <w:rPr>
          <w:rFonts w:ascii="Times New Roman" w:hAnsi="Times New Roman" w:cs="Times New Roman"/>
          <w:sz w:val="24"/>
          <w:szCs w:val="24"/>
        </w:rPr>
      </w:pPr>
      <w:r w:rsidRPr="00416935">
        <w:rPr>
          <w:rFonts w:ascii="Times New Roman" w:hAnsi="Times New Roman" w:cs="Times New Roman"/>
          <w:sz w:val="24"/>
          <w:szCs w:val="24"/>
        </w:rPr>
        <w:t>I. Общие положения</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1. Конкурсный отбор инвестиционных проектов на возмещение части прямых понесенных затрат по реализуемым объектам (далее - Отбор) осуществляется в пределах лимитов бюджетных обязательств, доведенных в установленном порядке до Министерства сельского хозяйства Российской Федерации (далее - Министерство) как получателя средств федерального бюджета на предоставление иных межбюджетных трансфертов на цели, указанные в </w:t>
      </w:r>
      <w:hyperlink r:id="rId8">
        <w:r w:rsidRPr="00416935">
          <w:rPr>
            <w:rFonts w:ascii="Times New Roman" w:hAnsi="Times New Roman" w:cs="Times New Roman"/>
            <w:color w:val="0000FF"/>
            <w:sz w:val="24"/>
            <w:szCs w:val="24"/>
          </w:rPr>
          <w:t>пункте 1</w:t>
        </w:r>
      </w:hyperlink>
      <w:r w:rsidRPr="00416935">
        <w:rPr>
          <w:rFonts w:ascii="Times New Roman" w:hAnsi="Times New Roman" w:cs="Times New Roman"/>
          <w:sz w:val="24"/>
          <w:szCs w:val="24"/>
        </w:rP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2022, N 9, ст. 1311) (далее - Правила).</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2. Понятия, используемые в настоящем Порядке, применяются в значениях, определенных </w:t>
      </w:r>
      <w:hyperlink r:id="rId9">
        <w:r w:rsidRPr="00416935">
          <w:rPr>
            <w:rFonts w:ascii="Times New Roman" w:hAnsi="Times New Roman" w:cs="Times New Roman"/>
            <w:color w:val="0000FF"/>
            <w:sz w:val="24"/>
            <w:szCs w:val="24"/>
          </w:rPr>
          <w:t>Правилами</w:t>
        </w:r>
      </w:hyperlink>
      <w:r w:rsidRPr="00416935">
        <w:rPr>
          <w:rFonts w:ascii="Times New Roman" w:hAnsi="Times New Roman" w:cs="Times New Roman"/>
          <w:sz w:val="24"/>
          <w:szCs w:val="24"/>
        </w:rPr>
        <w:t>.</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3. Объекты должны соответствовать требованиям к объектам по переработке сельскохозяйственной продукции, приведенным в </w:t>
      </w:r>
      <w:hyperlink w:anchor="P105">
        <w:r w:rsidRPr="00416935">
          <w:rPr>
            <w:rFonts w:ascii="Times New Roman" w:hAnsi="Times New Roman" w:cs="Times New Roman"/>
            <w:color w:val="0000FF"/>
            <w:sz w:val="24"/>
            <w:szCs w:val="24"/>
          </w:rPr>
          <w:t>приложении N 1</w:t>
        </w:r>
      </w:hyperlink>
      <w:r w:rsidRPr="00416935">
        <w:rPr>
          <w:rFonts w:ascii="Times New Roman" w:hAnsi="Times New Roman" w:cs="Times New Roman"/>
          <w:sz w:val="24"/>
          <w:szCs w:val="24"/>
        </w:rPr>
        <w:t xml:space="preserve"> к настоящему Порядку.</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4.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на проектную документацию и (или) разрешением на строительство, а также разрешением на ввод объекта, отдельного этапа (очереди) в эксплуатацию.</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Title"/>
        <w:jc w:val="center"/>
        <w:outlineLvl w:val="1"/>
        <w:rPr>
          <w:rFonts w:ascii="Times New Roman" w:hAnsi="Times New Roman" w:cs="Times New Roman"/>
          <w:sz w:val="24"/>
          <w:szCs w:val="24"/>
        </w:rPr>
      </w:pPr>
      <w:r w:rsidRPr="00416935">
        <w:rPr>
          <w:rFonts w:ascii="Times New Roman" w:hAnsi="Times New Roman" w:cs="Times New Roman"/>
          <w:sz w:val="24"/>
          <w:szCs w:val="24"/>
        </w:rPr>
        <w:t>II. Организация Отбора</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5. Министерство размещает на официальном сайте Министерства в информационно-телекоммуникационной сети "Интернет" (далее - сайт) извещение о проведении Отбора (далее - извещение).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Извещение должно содержать в том числе даты начала и окончания приема заявочной документации по инвестиционному проекту (далее - заявочная документация).</w:t>
      </w:r>
    </w:p>
    <w:p w:rsidR="00416935" w:rsidRPr="00416935" w:rsidRDefault="00416935">
      <w:pPr>
        <w:pStyle w:val="ConsPlusNormal"/>
        <w:spacing w:before="200"/>
        <w:ind w:firstLine="540"/>
        <w:jc w:val="both"/>
        <w:rPr>
          <w:rFonts w:ascii="Times New Roman" w:hAnsi="Times New Roman" w:cs="Times New Roman"/>
          <w:sz w:val="24"/>
          <w:szCs w:val="24"/>
        </w:rPr>
      </w:pPr>
      <w:bookmarkStart w:id="2" w:name="P45"/>
      <w:bookmarkEnd w:id="2"/>
      <w:r w:rsidRPr="00416935">
        <w:rPr>
          <w:rFonts w:ascii="Times New Roman" w:hAnsi="Times New Roman" w:cs="Times New Roman"/>
          <w:sz w:val="24"/>
          <w:szCs w:val="24"/>
        </w:rPr>
        <w:t>6. Для участия в Отборе высший исполнительный орган субъекта Российской Федерации или исполнительный орган субъекта Российской Федерации, уполномоченный высшим исполнительным органом субъекта Российской Федерации на взаимодействие с Министерством (далее - исполнительный орган субъекта Российской Федерации), направляет в Министерство заявочную документацию, включающую:</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а) заявку на участие в конкурсном отборе инвестиционных проектов, направленных на создание и (или) модернизацию объектов по переработке сельскохозяйственной продукции, оформленную на бланке исполнительного органа субъекта Российской Федерации (далее - заявка) (рекомендуемый образец которой приведен в </w:t>
      </w:r>
      <w:hyperlink w:anchor="P170">
        <w:r w:rsidRPr="00416935">
          <w:rPr>
            <w:rFonts w:ascii="Times New Roman" w:hAnsi="Times New Roman" w:cs="Times New Roman"/>
            <w:color w:val="0000FF"/>
            <w:sz w:val="24"/>
            <w:szCs w:val="24"/>
          </w:rPr>
          <w:t>приложении N 2</w:t>
        </w:r>
      </w:hyperlink>
      <w:r w:rsidRPr="00416935">
        <w:rPr>
          <w:rFonts w:ascii="Times New Roman" w:hAnsi="Times New Roman" w:cs="Times New Roman"/>
          <w:sz w:val="24"/>
          <w:szCs w:val="24"/>
        </w:rPr>
        <w:t xml:space="preserve"> к настоящему Порядку);</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б) выписку (копию выписки) из закона субъекта Российской Федерации о бюджете субъекта Российской Федерации и (или) выписку (копию выписки) из сводной бюджетной </w:t>
      </w:r>
      <w:r w:rsidRPr="00416935">
        <w:rPr>
          <w:rFonts w:ascii="Times New Roman" w:hAnsi="Times New Roman" w:cs="Times New Roman"/>
          <w:sz w:val="24"/>
          <w:szCs w:val="24"/>
        </w:rPr>
        <w:lastRenderedPageBreak/>
        <w:t xml:space="preserve">росписи бюджета субъекта Российской Федерации с указанием объема бюджетных ассигнований, предусмотренных на цели, указанные в </w:t>
      </w:r>
      <w:hyperlink r:id="rId10">
        <w:r w:rsidRPr="00416935">
          <w:rPr>
            <w:rFonts w:ascii="Times New Roman" w:hAnsi="Times New Roman" w:cs="Times New Roman"/>
            <w:color w:val="0000FF"/>
            <w:sz w:val="24"/>
            <w:szCs w:val="24"/>
          </w:rPr>
          <w:t>пункте 1</w:t>
        </w:r>
      </w:hyperlink>
      <w:r w:rsidRPr="00416935">
        <w:rPr>
          <w:rFonts w:ascii="Times New Roman" w:hAnsi="Times New Roman" w:cs="Times New Roman"/>
          <w:sz w:val="24"/>
          <w:szCs w:val="24"/>
        </w:rPr>
        <w:t xml:space="preserve"> Правил;</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в) информацию о соответствии объекта инвестиционного проекта, реализуемого на территории субъекта Российской Федерации, требованиям к объектам по переработке сельскохозяйственной продукции, приведенным в </w:t>
      </w:r>
      <w:hyperlink w:anchor="P105">
        <w:r w:rsidRPr="00416935">
          <w:rPr>
            <w:rFonts w:ascii="Times New Roman" w:hAnsi="Times New Roman" w:cs="Times New Roman"/>
            <w:color w:val="0000FF"/>
            <w:sz w:val="24"/>
            <w:szCs w:val="24"/>
          </w:rPr>
          <w:t>приложении N 1</w:t>
        </w:r>
      </w:hyperlink>
      <w:r w:rsidRPr="00416935">
        <w:rPr>
          <w:rFonts w:ascii="Times New Roman" w:hAnsi="Times New Roman" w:cs="Times New Roman"/>
          <w:sz w:val="24"/>
          <w:szCs w:val="24"/>
        </w:rPr>
        <w:t xml:space="preserve"> к настоящему Порядку (рекомендуемый образец которой приведен в </w:t>
      </w:r>
      <w:hyperlink w:anchor="P213">
        <w:r w:rsidRPr="00416935">
          <w:rPr>
            <w:rFonts w:ascii="Times New Roman" w:hAnsi="Times New Roman" w:cs="Times New Roman"/>
            <w:color w:val="0000FF"/>
            <w:sz w:val="24"/>
            <w:szCs w:val="24"/>
          </w:rPr>
          <w:t>приложении N 3</w:t>
        </w:r>
      </w:hyperlink>
      <w:r w:rsidRPr="00416935">
        <w:rPr>
          <w:rFonts w:ascii="Times New Roman" w:hAnsi="Times New Roman" w:cs="Times New Roman"/>
          <w:sz w:val="24"/>
          <w:szCs w:val="24"/>
        </w:rPr>
        <w:t xml:space="preserve"> к настоящему Порядку);</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г) справку, рекомендуемый образец которой приведен в </w:t>
      </w:r>
      <w:hyperlink w:anchor="P475">
        <w:r w:rsidRPr="00416935">
          <w:rPr>
            <w:rFonts w:ascii="Times New Roman" w:hAnsi="Times New Roman" w:cs="Times New Roman"/>
            <w:color w:val="0000FF"/>
            <w:sz w:val="24"/>
            <w:szCs w:val="24"/>
          </w:rPr>
          <w:t>приложении N 4</w:t>
        </w:r>
      </w:hyperlink>
      <w:r w:rsidRPr="00416935">
        <w:rPr>
          <w:rFonts w:ascii="Times New Roman" w:hAnsi="Times New Roman" w:cs="Times New Roman"/>
          <w:sz w:val="24"/>
          <w:szCs w:val="24"/>
        </w:rPr>
        <w:t xml:space="preserve"> к настоящему Порядку, включающую информацию:</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о реквизитах, дате официального опубликования и дате вступления в силу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на цели, указанные в </w:t>
      </w:r>
      <w:hyperlink r:id="rId11">
        <w:r w:rsidRPr="00416935">
          <w:rPr>
            <w:rFonts w:ascii="Times New Roman" w:hAnsi="Times New Roman" w:cs="Times New Roman"/>
            <w:color w:val="0000FF"/>
            <w:sz w:val="24"/>
            <w:szCs w:val="24"/>
          </w:rPr>
          <w:t>пункте 1</w:t>
        </w:r>
      </w:hyperlink>
      <w:r w:rsidRPr="00416935">
        <w:rPr>
          <w:rFonts w:ascii="Times New Roman" w:hAnsi="Times New Roman" w:cs="Times New Roman"/>
          <w:sz w:val="24"/>
          <w:szCs w:val="24"/>
        </w:rPr>
        <w:t xml:space="preserve"> Правил;</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о получении или неполучении получателем средств, реализующим инвестиционный проект, льготного инвестиционного кредита в рамках </w:t>
      </w:r>
      <w:hyperlink r:id="rId12">
        <w:r w:rsidRPr="00416935">
          <w:rPr>
            <w:rFonts w:ascii="Times New Roman" w:hAnsi="Times New Roman" w:cs="Times New Roman"/>
            <w:color w:val="0000FF"/>
            <w:sz w:val="24"/>
            <w:szCs w:val="24"/>
          </w:rPr>
          <w:t>постановления</w:t>
        </w:r>
      </w:hyperlink>
      <w:r w:rsidRPr="00416935">
        <w:rPr>
          <w:rFonts w:ascii="Times New Roman" w:hAnsi="Times New Roman" w:cs="Times New Roman"/>
          <w:sz w:val="24"/>
          <w:szCs w:val="24"/>
        </w:rP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(Собрание законодательства Российской Федерации, 2017, N 2, ст. 357; Официальный интернет-портал правовой информации (www.pravo.gov.ru), 2022, 11 июля, N 0001202207110019), и (или) </w:t>
      </w:r>
      <w:hyperlink r:id="rId13">
        <w:r w:rsidRPr="00416935">
          <w:rPr>
            <w:rFonts w:ascii="Times New Roman" w:hAnsi="Times New Roman" w:cs="Times New Roman"/>
            <w:color w:val="0000FF"/>
            <w:sz w:val="24"/>
            <w:szCs w:val="24"/>
          </w:rPr>
          <w:t>постановления</w:t>
        </w:r>
      </w:hyperlink>
      <w:r w:rsidRPr="00416935">
        <w:rPr>
          <w:rFonts w:ascii="Times New Roman" w:hAnsi="Times New Roman" w:cs="Times New Roman"/>
          <w:sz w:val="24"/>
          <w:szCs w:val="24"/>
        </w:rPr>
        <w:t xml:space="preserve">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(Собрание законодательства Российской Федерации, 2019, N 18, ст. 2247; 2022, N 18, ст. 3089);</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о подтверждении, что объект не относится к объекту инвестиций, построенному в соответствии с </w:t>
      </w:r>
      <w:hyperlink r:id="rId14">
        <w:r w:rsidRPr="00416935">
          <w:rPr>
            <w:rFonts w:ascii="Times New Roman" w:hAnsi="Times New Roman" w:cs="Times New Roman"/>
            <w:color w:val="0000FF"/>
            <w:sz w:val="24"/>
            <w:szCs w:val="24"/>
          </w:rPr>
          <w:t>частью 1 статьи 29.3</w:t>
        </w:r>
      </w:hyperlink>
      <w:r w:rsidRPr="00416935">
        <w:rPr>
          <w:rFonts w:ascii="Times New Roman" w:hAnsi="Times New Roman" w:cs="Times New Roman"/>
          <w:sz w:val="24"/>
          <w:szCs w:val="24"/>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2021, N 27, ст. 5166);</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д) письмо, содержащее подтверждение исполнительным органом субъекта Российской Федерации фактического объема понесенных затрат по инвестиционному проекту на основании первичных документов, представленных в исполнительный орган субъекта Российской Федерации, а также подтверждение, что указанный объем понесенных затрат по инвестиционному проекту не превышает сводный сметный расчет (уточненный сводный сметный расчет) стоимости объекта (этапа, очереди) и (или) сумму договора (договоров) на приобретение оборудования, подключение к инженерным сетям, монтажные и строительные работы (рекомендуемый образец которого приведен в </w:t>
      </w:r>
      <w:hyperlink w:anchor="P504">
        <w:r w:rsidRPr="00416935">
          <w:rPr>
            <w:rFonts w:ascii="Times New Roman" w:hAnsi="Times New Roman" w:cs="Times New Roman"/>
            <w:color w:val="0000FF"/>
            <w:sz w:val="24"/>
            <w:szCs w:val="24"/>
          </w:rPr>
          <w:t>приложении N 5</w:t>
        </w:r>
      </w:hyperlink>
      <w:r w:rsidRPr="00416935">
        <w:rPr>
          <w:rFonts w:ascii="Times New Roman" w:hAnsi="Times New Roman" w:cs="Times New Roman"/>
          <w:sz w:val="24"/>
          <w:szCs w:val="24"/>
        </w:rPr>
        <w:t xml:space="preserve"> к настоящему Порядку);</w:t>
      </w:r>
    </w:p>
    <w:p w:rsidR="00416935" w:rsidRPr="00416935" w:rsidRDefault="00416935">
      <w:pPr>
        <w:pStyle w:val="ConsPlusNormal"/>
        <w:spacing w:before="200"/>
        <w:ind w:firstLine="540"/>
        <w:jc w:val="both"/>
        <w:rPr>
          <w:rFonts w:ascii="Times New Roman" w:hAnsi="Times New Roman" w:cs="Times New Roman"/>
          <w:sz w:val="24"/>
          <w:szCs w:val="24"/>
        </w:rPr>
      </w:pPr>
      <w:bookmarkStart w:id="3" w:name="P54"/>
      <w:bookmarkEnd w:id="3"/>
      <w:r w:rsidRPr="00416935">
        <w:rPr>
          <w:rFonts w:ascii="Times New Roman" w:hAnsi="Times New Roman" w:cs="Times New Roman"/>
          <w:sz w:val="24"/>
          <w:szCs w:val="24"/>
        </w:rPr>
        <w:t xml:space="preserve">е) письмо, содержащее информацию об объеме продукции (в рублях), произведенной на объекте, транспортировка которой осуществлена в соответствии с </w:t>
      </w:r>
      <w:hyperlink r:id="rId15">
        <w:r w:rsidRPr="00416935">
          <w:rPr>
            <w:rFonts w:ascii="Times New Roman" w:hAnsi="Times New Roman" w:cs="Times New Roman"/>
            <w:color w:val="0000FF"/>
            <w:sz w:val="24"/>
            <w:szCs w:val="24"/>
          </w:rPr>
          <w:t>абзацем шестым пункта 2</w:t>
        </w:r>
      </w:hyperlink>
      <w:r w:rsidRPr="00416935">
        <w:rPr>
          <w:rFonts w:ascii="Times New Roman" w:hAnsi="Times New Roman" w:cs="Times New Roman"/>
          <w:sz w:val="24"/>
          <w:szCs w:val="24"/>
        </w:rPr>
        <w:t xml:space="preserve"> Правил на момент представления исполнительным органом субъекта Российской Федерации заявки, а также подтверждение принятия получателем средств обязательств по достижению планового объема продукции (в рублях), произведенной на объекте и транспортированной до конечных пунктов назначения, предусмотренных соглашением о предоставлении иных межбюджетных трансфертов, заключаемым между Министерством и высшим исполнительным органом субъекта Российской Федерации, в соответствии с </w:t>
      </w:r>
      <w:hyperlink r:id="rId16">
        <w:r w:rsidRPr="00416935">
          <w:rPr>
            <w:rFonts w:ascii="Times New Roman" w:hAnsi="Times New Roman" w:cs="Times New Roman"/>
            <w:color w:val="0000FF"/>
            <w:sz w:val="24"/>
            <w:szCs w:val="24"/>
          </w:rPr>
          <w:t>пунктом 9</w:t>
        </w:r>
      </w:hyperlink>
      <w:r w:rsidRPr="00416935">
        <w:rPr>
          <w:rFonts w:ascii="Times New Roman" w:hAnsi="Times New Roman" w:cs="Times New Roman"/>
          <w:sz w:val="24"/>
          <w:szCs w:val="24"/>
        </w:rPr>
        <w:t xml:space="preserve"> Правил (далее соответственно - конечные пункты назначения, соглашение), в течение трех лет, начиная с года заключения соглашения, и подтверждение исполнительным органом субъекта Российской Федерации готовности предоставлять в Министерство информацию о достижении значений результата предоставления иных межбюджетных трансфертов, предусмотренных </w:t>
      </w:r>
      <w:hyperlink r:id="rId17">
        <w:r w:rsidRPr="00416935">
          <w:rPr>
            <w:rFonts w:ascii="Times New Roman" w:hAnsi="Times New Roman" w:cs="Times New Roman"/>
            <w:color w:val="0000FF"/>
            <w:sz w:val="24"/>
            <w:szCs w:val="24"/>
          </w:rPr>
          <w:t>пунктом 17</w:t>
        </w:r>
      </w:hyperlink>
      <w:r w:rsidRPr="00416935">
        <w:rPr>
          <w:rFonts w:ascii="Times New Roman" w:hAnsi="Times New Roman" w:cs="Times New Roman"/>
          <w:sz w:val="24"/>
          <w:szCs w:val="24"/>
        </w:rPr>
        <w:t xml:space="preserve"> Правил, в течение трех лет, начиная с года заключения соглашения (рекомендуемый образец которого приведен в </w:t>
      </w:r>
      <w:hyperlink w:anchor="P541">
        <w:r w:rsidRPr="00416935">
          <w:rPr>
            <w:rFonts w:ascii="Times New Roman" w:hAnsi="Times New Roman" w:cs="Times New Roman"/>
            <w:color w:val="0000FF"/>
            <w:sz w:val="24"/>
            <w:szCs w:val="24"/>
          </w:rPr>
          <w:t>приложении N 6</w:t>
        </w:r>
      </w:hyperlink>
      <w:r w:rsidRPr="00416935">
        <w:rPr>
          <w:rFonts w:ascii="Times New Roman" w:hAnsi="Times New Roman" w:cs="Times New Roman"/>
          <w:sz w:val="24"/>
          <w:szCs w:val="24"/>
        </w:rPr>
        <w:t xml:space="preserve"> к настоящему Порядку);</w:t>
      </w:r>
    </w:p>
    <w:p w:rsidR="00416935" w:rsidRPr="00416935" w:rsidRDefault="00416935">
      <w:pPr>
        <w:pStyle w:val="ConsPlusNormal"/>
        <w:spacing w:before="200"/>
        <w:ind w:firstLine="540"/>
        <w:jc w:val="both"/>
        <w:rPr>
          <w:rFonts w:ascii="Times New Roman" w:hAnsi="Times New Roman" w:cs="Times New Roman"/>
          <w:sz w:val="24"/>
          <w:szCs w:val="24"/>
        </w:rPr>
      </w:pPr>
      <w:bookmarkStart w:id="4" w:name="P55"/>
      <w:bookmarkEnd w:id="4"/>
      <w:r w:rsidRPr="00416935">
        <w:rPr>
          <w:rFonts w:ascii="Times New Roman" w:hAnsi="Times New Roman" w:cs="Times New Roman"/>
          <w:sz w:val="24"/>
          <w:szCs w:val="24"/>
        </w:rPr>
        <w:t xml:space="preserve">ж) паспорт инвестиционного проекта (рекомендуемый образец которого приведен в </w:t>
      </w:r>
      <w:hyperlink w:anchor="P594">
        <w:r w:rsidRPr="00416935">
          <w:rPr>
            <w:rFonts w:ascii="Times New Roman" w:hAnsi="Times New Roman" w:cs="Times New Roman"/>
            <w:color w:val="0000FF"/>
            <w:sz w:val="24"/>
            <w:szCs w:val="24"/>
          </w:rPr>
          <w:t>приложении N 7</w:t>
        </w:r>
      </w:hyperlink>
      <w:r w:rsidRPr="00416935">
        <w:rPr>
          <w:rFonts w:ascii="Times New Roman" w:hAnsi="Times New Roman" w:cs="Times New Roman"/>
          <w:sz w:val="24"/>
          <w:szCs w:val="24"/>
        </w:rPr>
        <w:t xml:space="preserve"> к настоящему Порядку);</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з) документацию по инвестиционному проекту, содержащую:</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копию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 и подтвержден представленными в исполнительный орган субъекта Российской Федерации первичными документами;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 по месту расположения земельного участка, на котором расположен объект, или копию письма соответствующего органа или учреждения, уполномоченного на проведение государственной экспертизы проектной документации в субъекте Российской Федерации, об отсутствии необходимости проведения обязательной государственной экспертизы проектной документации (представляется при создании объекта);</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копию разрешения на строительство объекта (представляется при создании объекта), перечень технологического оборудования и копии договоров на приобретение технологического оборудования с приложением производственных характеристик (представляется при модернизации объекта, а также при создании предприятий по переработке и консервированию рыбы, ракообразных и моллюсков);</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копию разрешения на ввод объекта в эксплуатацию (представляется при создании объекта), копию акта приемки объекта и (или) документов, подтверждающих приобретение техники и (или) оборудования (представляется при модернизации объекта);</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копию проектной документации на объект;</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копию выписки из Единого государственного реестра недвижимости на земельный участок, на котором расположен объект;</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описание технологической схемы производства на объекте.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7. Ответственность за достоверность информации, содержащейся в заявочной документации, представленной на Отбор, несет исполнительный орган субъекта Российской Федерации.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8. Заявочная документация должна быть пронумерована, прошита и скреплена печатью исполнительного органа субъекта Российской Федерации, а также содержать оглавление с указанием документов и соответствующих им номеров страниц.</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9. На титульном листе заявочной документации указываются слова "На конкурсный отбор инвестиционных проектов, направленных на создание и (или) модернизацию объектов по переработке сельскохозяйственной продукции", наименование субъекта Российской Федерации, наименование инвестиционного проекта (этапа, очереди) в соответствии с заключением государственной экспертизы на проектную документацию и (или) разрешением на строительство.</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10. Заявочная документация представляется в Министерство на бумажном носителе с сопроводительным письмом (отдельно по каждому инвестиционному проекту), подписанным руководителем исполнительного органа субъекта Российской Федерации или заместителем руководителя исполнительного органа субъекта Российской Федерации, уполномоченным на подписание заявочной документации (с приложением копии документа, подтверждающего соответствующее полномочие).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Копии заявочной документации направляются в электронном виде на адрес электронной почты, указанный в извещении.</w:t>
      </w:r>
    </w:p>
    <w:p w:rsidR="00416935" w:rsidRPr="00416935" w:rsidRDefault="00416935">
      <w:pPr>
        <w:pStyle w:val="ConsPlusNormal"/>
        <w:spacing w:before="200"/>
        <w:ind w:firstLine="540"/>
        <w:jc w:val="both"/>
        <w:rPr>
          <w:rFonts w:ascii="Times New Roman" w:hAnsi="Times New Roman" w:cs="Times New Roman"/>
          <w:sz w:val="24"/>
          <w:szCs w:val="24"/>
        </w:rPr>
      </w:pPr>
      <w:bookmarkStart w:id="5" w:name="P69"/>
      <w:bookmarkEnd w:id="5"/>
      <w:r w:rsidRPr="00416935">
        <w:rPr>
          <w:rFonts w:ascii="Times New Roman" w:hAnsi="Times New Roman" w:cs="Times New Roman"/>
          <w:sz w:val="24"/>
          <w:szCs w:val="24"/>
        </w:rPr>
        <w:t>11. Министерство осуществляет прием и регистрацию заявочной документации в порядке ее поступления с присвоением порядкового номера в специальном журнале.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12. В случае представления на Отбор неполного комплекта документов, указанных в </w:t>
      </w:r>
      <w:hyperlink w:anchor="P45">
        <w:r w:rsidRPr="00416935">
          <w:rPr>
            <w:rFonts w:ascii="Times New Roman" w:hAnsi="Times New Roman" w:cs="Times New Roman"/>
            <w:color w:val="0000FF"/>
            <w:sz w:val="24"/>
            <w:szCs w:val="24"/>
          </w:rPr>
          <w:t>пункте 6</w:t>
        </w:r>
      </w:hyperlink>
      <w:r w:rsidRPr="00416935">
        <w:rPr>
          <w:rFonts w:ascii="Times New Roman" w:hAnsi="Times New Roman" w:cs="Times New Roman"/>
          <w:sz w:val="24"/>
          <w:szCs w:val="24"/>
        </w:rPr>
        <w:t xml:space="preserve"> настоящего Порядка, Министерство не позднее 40 рабочих дней с даты регистрации заявочной документации возвращает заявочную документацию подавшему ее исполнительному органу субъекта Российской Федерации с указанием причин возврата.</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Возврат заявочной документации не является препятствием для повторного представления заявочной документации исполнительным органом субъекта Российской Федерации на Отбор.</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13. Исполнительный орган субъекта Российской Федерации может отозвать заявочную документацию, направив в Министерство соответствующее уведомление.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Заявочная документация считается отозванной со дня получения Министерством вышеуказанного письменного уведомления.</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Title"/>
        <w:jc w:val="center"/>
        <w:outlineLvl w:val="1"/>
        <w:rPr>
          <w:rFonts w:ascii="Times New Roman" w:hAnsi="Times New Roman" w:cs="Times New Roman"/>
          <w:sz w:val="24"/>
          <w:szCs w:val="24"/>
        </w:rPr>
      </w:pPr>
      <w:r w:rsidRPr="00416935">
        <w:rPr>
          <w:rFonts w:ascii="Times New Roman" w:hAnsi="Times New Roman" w:cs="Times New Roman"/>
          <w:sz w:val="24"/>
          <w:szCs w:val="24"/>
        </w:rPr>
        <w:t>III. Проведение Отбора</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14. Отбор осуществляется Комиссией по конкурсному отбору инвестиционных проектов, направленных на создание и (или) модернизацию объектов по переработке сельскохозяйственной продукции, созданной Министерством (далее - Комиссия).</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15. Членами Комиссии являются федеральные государственные гражданские служащие Министерства. Минимальное количество членов Комиссии составляет 7 человек.</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16. В целях подготовки заключений по представленным инвестиционным проектам для рассмотрения инвестиционных проектов на заседании Комиссии Министерством создается Рабочая группа по рассмотрению инвестиционных проектов (далее - Рабочая группа).</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17. Рабочая группа готовит заключения о соответствии заявочной документации по каждому инвестиционному проекту требованиям, предусмотренным настоящим Порядком, для рассмотрения Комиссией.</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18. Комиссия формирует перечень инвестиционных проектов, допущенных к участию в Отборе, на основании: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а) заключений, представленных Рабочей группой;</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б) перечня ранее представленных на Отбор инвестиционных проектов, соответствующих критериям Отбора, но не отобранных Министерством в связи с отсутствием бюджетных ассигнований и лимитов бюджетных обязательств, доведенных Министерству на цели, указанные в </w:t>
      </w:r>
      <w:hyperlink r:id="rId18">
        <w:r w:rsidRPr="00416935">
          <w:rPr>
            <w:rFonts w:ascii="Times New Roman" w:hAnsi="Times New Roman" w:cs="Times New Roman"/>
            <w:color w:val="0000FF"/>
            <w:sz w:val="24"/>
            <w:szCs w:val="24"/>
          </w:rPr>
          <w:t>пункте 1</w:t>
        </w:r>
      </w:hyperlink>
      <w:r w:rsidRPr="00416935">
        <w:rPr>
          <w:rFonts w:ascii="Times New Roman" w:hAnsi="Times New Roman" w:cs="Times New Roman"/>
          <w:sz w:val="24"/>
          <w:szCs w:val="24"/>
        </w:rPr>
        <w:t xml:space="preserve"> Правил.</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19. Отбор осуществляется Комиссией из числа инвестиционных проектов, допущенных к участию в Отборе, с учетом:</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а) первоочередного рассмотрения инвестиционных проектов, ранее представленных и не отобранных Комиссией в связи с отсутствием бюджетных ассигнований и лимитов бюджетных обязательств, доведенных Министерству на цели, указанные в </w:t>
      </w:r>
      <w:hyperlink r:id="rId19">
        <w:r w:rsidRPr="00416935">
          <w:rPr>
            <w:rFonts w:ascii="Times New Roman" w:hAnsi="Times New Roman" w:cs="Times New Roman"/>
            <w:color w:val="0000FF"/>
            <w:sz w:val="24"/>
            <w:szCs w:val="24"/>
          </w:rPr>
          <w:t>пункте 1</w:t>
        </w:r>
      </w:hyperlink>
      <w:r w:rsidRPr="00416935">
        <w:rPr>
          <w:rFonts w:ascii="Times New Roman" w:hAnsi="Times New Roman" w:cs="Times New Roman"/>
          <w:sz w:val="24"/>
          <w:szCs w:val="24"/>
        </w:rPr>
        <w:t xml:space="preserve"> Правил, начиная с 2021 года;</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б) очередности поступления заявочной документации в Министерство согласно порядковому номеру, присвоенному в соответствии с </w:t>
      </w:r>
      <w:hyperlink w:anchor="P69">
        <w:r w:rsidRPr="00416935">
          <w:rPr>
            <w:rFonts w:ascii="Times New Roman" w:hAnsi="Times New Roman" w:cs="Times New Roman"/>
            <w:color w:val="0000FF"/>
            <w:sz w:val="24"/>
            <w:szCs w:val="24"/>
          </w:rPr>
          <w:t>пунктом 11</w:t>
        </w:r>
      </w:hyperlink>
      <w:r w:rsidRPr="00416935">
        <w:rPr>
          <w:rFonts w:ascii="Times New Roman" w:hAnsi="Times New Roman" w:cs="Times New Roman"/>
          <w:sz w:val="24"/>
          <w:szCs w:val="24"/>
        </w:rPr>
        <w:t xml:space="preserve"> настоящего Порядка;</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в) лимитов бюджетных ассигнований федерального бюджета, лимитов бюджетных обязательств, а также средств резервного фонда Правительства Российской Федерации, доведенных до Министерства как получателя средств на цели, указанные в </w:t>
      </w:r>
      <w:hyperlink r:id="rId20">
        <w:r w:rsidRPr="00416935">
          <w:rPr>
            <w:rFonts w:ascii="Times New Roman" w:hAnsi="Times New Roman" w:cs="Times New Roman"/>
            <w:color w:val="0000FF"/>
            <w:sz w:val="24"/>
            <w:szCs w:val="24"/>
          </w:rPr>
          <w:t>пункте 1</w:t>
        </w:r>
      </w:hyperlink>
      <w:r w:rsidRPr="00416935">
        <w:rPr>
          <w:rFonts w:ascii="Times New Roman" w:hAnsi="Times New Roman" w:cs="Times New Roman"/>
          <w:sz w:val="24"/>
          <w:szCs w:val="24"/>
        </w:rPr>
        <w:t xml:space="preserve"> Правил;</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г) предельных значений стоимости единицы мощности объектов, установленных в соответствии с </w:t>
      </w:r>
      <w:hyperlink r:id="rId21">
        <w:r w:rsidRPr="00416935">
          <w:rPr>
            <w:rFonts w:ascii="Times New Roman" w:hAnsi="Times New Roman" w:cs="Times New Roman"/>
            <w:color w:val="0000FF"/>
            <w:sz w:val="24"/>
            <w:szCs w:val="24"/>
          </w:rPr>
          <w:t>пунктом 8</w:t>
        </w:r>
      </w:hyperlink>
      <w:r w:rsidRPr="00416935">
        <w:rPr>
          <w:rFonts w:ascii="Times New Roman" w:hAnsi="Times New Roman" w:cs="Times New Roman"/>
          <w:sz w:val="24"/>
          <w:szCs w:val="24"/>
        </w:rPr>
        <w:t xml:space="preserve"> Правил.</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20. Решения Комиссии о результатах Отбора оформляются протоколом заседания Комиссии.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21. Протокол заседания Комиссии публикуется на сайте не позднее 10 рабочих дней с даты его подписания.</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22. Комиссия принимает решение об отмене результатов Отбора в отношении инвестиционного проекта, если после объявления результатов Отбора Комиссии станут известны документально подтвержденные факты представления недостоверной информации по инвестиционному проекту.</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23. О принятом решении об исключении инвестиционного проекта из числа прошедших Отбор Министерство письменно уведомляет исполнительный орган субъекта Российской Федерации.</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outlineLvl w:val="1"/>
        <w:rPr>
          <w:rFonts w:ascii="Times New Roman" w:hAnsi="Times New Roman" w:cs="Times New Roman"/>
          <w:sz w:val="24"/>
          <w:szCs w:val="24"/>
        </w:rPr>
      </w:pPr>
      <w:r w:rsidRPr="00416935">
        <w:rPr>
          <w:rFonts w:ascii="Times New Roman" w:hAnsi="Times New Roman" w:cs="Times New Roman"/>
          <w:sz w:val="24"/>
          <w:szCs w:val="24"/>
        </w:rPr>
        <w:t>Приложение N 1</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к Порядку конкурсного отбора</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инвестиционных проектов</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на возмещение части</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прямых понесенных затрат</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по реализуемым объектам</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Title"/>
        <w:jc w:val="center"/>
        <w:rPr>
          <w:rFonts w:ascii="Times New Roman" w:hAnsi="Times New Roman" w:cs="Times New Roman"/>
          <w:sz w:val="24"/>
          <w:szCs w:val="24"/>
        </w:rPr>
      </w:pPr>
      <w:bookmarkStart w:id="6" w:name="P105"/>
      <w:bookmarkEnd w:id="6"/>
      <w:r w:rsidRPr="00416935">
        <w:rPr>
          <w:rFonts w:ascii="Times New Roman" w:hAnsi="Times New Roman" w:cs="Times New Roman"/>
          <w:sz w:val="24"/>
          <w:szCs w:val="24"/>
        </w:rPr>
        <w:t>ТРЕБОВАНИЯ</w:t>
      </w:r>
    </w:p>
    <w:p w:rsidR="00416935" w:rsidRPr="00416935" w:rsidRDefault="00416935">
      <w:pPr>
        <w:pStyle w:val="ConsPlusTitle"/>
        <w:jc w:val="center"/>
        <w:rPr>
          <w:rFonts w:ascii="Times New Roman" w:hAnsi="Times New Roman" w:cs="Times New Roman"/>
          <w:sz w:val="24"/>
          <w:szCs w:val="24"/>
        </w:rPr>
      </w:pPr>
      <w:r w:rsidRPr="00416935">
        <w:rPr>
          <w:rFonts w:ascii="Times New Roman" w:hAnsi="Times New Roman" w:cs="Times New Roman"/>
          <w:sz w:val="24"/>
          <w:szCs w:val="24"/>
        </w:rPr>
        <w:t>К ОБЪЕКТАМ ПО ПЕРЕРАБОТКЕ СЕЛЬСКОХОЗЯЙСТВЕННОЙ ПРОДУКЦИИ</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bookmarkStart w:id="7" w:name="P108"/>
      <w:bookmarkEnd w:id="7"/>
      <w:r w:rsidRPr="00416935">
        <w:rPr>
          <w:rFonts w:ascii="Times New Roman" w:hAnsi="Times New Roman" w:cs="Times New Roman"/>
          <w:sz w:val="24"/>
          <w:szCs w:val="24"/>
        </w:rPr>
        <w:t xml:space="preserve">1. Объем продукции (в рублях), произведенной на объекте, транспортировка которой осуществлена в соответствии с </w:t>
      </w:r>
      <w:hyperlink r:id="rId22">
        <w:r w:rsidRPr="00416935">
          <w:rPr>
            <w:rFonts w:ascii="Times New Roman" w:hAnsi="Times New Roman" w:cs="Times New Roman"/>
            <w:color w:val="0000FF"/>
            <w:sz w:val="24"/>
            <w:szCs w:val="24"/>
          </w:rPr>
          <w:t>абзацем шестым пункта 2</w:t>
        </w:r>
      </w:hyperlink>
      <w:r w:rsidRPr="00416935">
        <w:rPr>
          <w:rFonts w:ascii="Times New Roman" w:hAnsi="Times New Roman" w:cs="Times New Roman"/>
          <w:sz w:val="24"/>
          <w:szCs w:val="24"/>
        </w:rP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2021, N 24, ст. 4497) (далее - Правила), составляет не менее 2 процентов фактической стоимости объекта на момент представления субъектом Российской Федерации заявки на участие в конкурсном отборе инвестиционных проектов на возмещение части прямых понесенных затрат по реализуемым объектам (далее - отбор).</w:t>
      </w:r>
    </w:p>
    <w:p w:rsidR="00416935" w:rsidRPr="00416935" w:rsidRDefault="00416935">
      <w:pPr>
        <w:pStyle w:val="ConsPlusNormal"/>
        <w:spacing w:before="200"/>
        <w:ind w:firstLine="540"/>
        <w:jc w:val="both"/>
        <w:rPr>
          <w:rFonts w:ascii="Times New Roman" w:hAnsi="Times New Roman" w:cs="Times New Roman"/>
          <w:sz w:val="24"/>
          <w:szCs w:val="24"/>
        </w:rPr>
      </w:pPr>
      <w:bookmarkStart w:id="8" w:name="P109"/>
      <w:bookmarkEnd w:id="8"/>
      <w:r w:rsidRPr="00416935">
        <w:rPr>
          <w:rFonts w:ascii="Times New Roman" w:hAnsi="Times New Roman" w:cs="Times New Roman"/>
          <w:sz w:val="24"/>
          <w:szCs w:val="24"/>
        </w:rPr>
        <w:t xml:space="preserve">2. Плановый объем продукции (в рублях), произведенной на объекте, транспортированной до конечных пунктов назначения, предусмотренных соглашением о предоставлении иных межбюджетных трансфертов, заключаемым между Министерством и высшим исполнительным органом субъекта Российской Федерации, в соответствии с </w:t>
      </w:r>
      <w:hyperlink r:id="rId23">
        <w:r w:rsidRPr="00416935">
          <w:rPr>
            <w:rFonts w:ascii="Times New Roman" w:hAnsi="Times New Roman" w:cs="Times New Roman"/>
            <w:color w:val="0000FF"/>
            <w:sz w:val="24"/>
            <w:szCs w:val="24"/>
          </w:rPr>
          <w:t>пунктом 9</w:t>
        </w:r>
      </w:hyperlink>
      <w:r w:rsidRPr="00416935">
        <w:rPr>
          <w:rFonts w:ascii="Times New Roman" w:hAnsi="Times New Roman" w:cs="Times New Roman"/>
          <w:sz w:val="24"/>
          <w:szCs w:val="24"/>
        </w:rPr>
        <w:t xml:space="preserve"> Правил (далее - соглашение), составляет не менее 10 процентов фактической стоимости объекта (накопленным итогом) в течение трех лет, начиная с года заключения соглашения.</w:t>
      </w:r>
    </w:p>
    <w:p w:rsidR="00416935" w:rsidRPr="00416935" w:rsidRDefault="00416935">
      <w:pPr>
        <w:pStyle w:val="ConsPlusNormal"/>
        <w:spacing w:before="200"/>
        <w:ind w:firstLine="540"/>
        <w:jc w:val="both"/>
        <w:rPr>
          <w:rFonts w:ascii="Times New Roman" w:hAnsi="Times New Roman" w:cs="Times New Roman"/>
          <w:sz w:val="24"/>
          <w:szCs w:val="24"/>
        </w:rPr>
      </w:pPr>
      <w:bookmarkStart w:id="9" w:name="P110"/>
      <w:bookmarkEnd w:id="9"/>
      <w:r w:rsidRPr="00416935">
        <w:rPr>
          <w:rFonts w:ascii="Times New Roman" w:hAnsi="Times New Roman" w:cs="Times New Roman"/>
          <w:sz w:val="24"/>
          <w:szCs w:val="24"/>
        </w:rPr>
        <w:t>3. В отношении предприятий по глубокой переработке зерна:</w:t>
      </w:r>
    </w:p>
    <w:p w:rsidR="00416935" w:rsidRPr="00416935" w:rsidRDefault="00416935">
      <w:pPr>
        <w:pStyle w:val="ConsPlusNormal"/>
        <w:spacing w:before="200"/>
        <w:ind w:firstLine="540"/>
        <w:jc w:val="both"/>
        <w:rPr>
          <w:rFonts w:ascii="Times New Roman" w:hAnsi="Times New Roman" w:cs="Times New Roman"/>
          <w:sz w:val="24"/>
          <w:szCs w:val="24"/>
        </w:rPr>
      </w:pPr>
      <w:bookmarkStart w:id="10" w:name="P111"/>
      <w:bookmarkEnd w:id="10"/>
      <w:r w:rsidRPr="00416935">
        <w:rPr>
          <w:rFonts w:ascii="Times New Roman" w:hAnsi="Times New Roman" w:cs="Times New Roman"/>
          <w:sz w:val="24"/>
          <w:szCs w:val="24"/>
        </w:rPr>
        <w:t>а) для вновь создаваемых объектов проектная мощность объекта составляет не менее 100 000 тонн перерабатываемого сырья в год на момент подачи заявки на участие в отборе;</w:t>
      </w:r>
    </w:p>
    <w:p w:rsidR="00416935" w:rsidRPr="00416935" w:rsidRDefault="00416935">
      <w:pPr>
        <w:pStyle w:val="ConsPlusNormal"/>
        <w:spacing w:before="200"/>
        <w:ind w:firstLine="540"/>
        <w:jc w:val="both"/>
        <w:rPr>
          <w:rFonts w:ascii="Times New Roman" w:hAnsi="Times New Roman" w:cs="Times New Roman"/>
          <w:sz w:val="24"/>
          <w:szCs w:val="24"/>
        </w:rPr>
      </w:pPr>
      <w:bookmarkStart w:id="11" w:name="P112"/>
      <w:bookmarkEnd w:id="11"/>
      <w:r w:rsidRPr="00416935">
        <w:rPr>
          <w:rFonts w:ascii="Times New Roman" w:hAnsi="Times New Roman" w:cs="Times New Roman"/>
          <w:sz w:val="24"/>
          <w:szCs w:val="24"/>
        </w:rPr>
        <w:t>б) для модернизируемых объектов:</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100 000 тонн перерабатываемого сырья в год на момент подачи заявки на участие в отборе;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приобретенного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p w:rsidR="00416935" w:rsidRPr="00416935" w:rsidRDefault="00416935">
      <w:pPr>
        <w:pStyle w:val="ConsPlusNormal"/>
        <w:spacing w:before="200"/>
        <w:ind w:firstLine="540"/>
        <w:jc w:val="both"/>
        <w:rPr>
          <w:rFonts w:ascii="Times New Roman" w:hAnsi="Times New Roman" w:cs="Times New Roman"/>
          <w:sz w:val="24"/>
          <w:szCs w:val="24"/>
        </w:rPr>
      </w:pPr>
      <w:bookmarkStart w:id="12" w:name="P115"/>
      <w:bookmarkEnd w:id="12"/>
      <w:r w:rsidRPr="00416935">
        <w:rPr>
          <w:rFonts w:ascii="Times New Roman" w:hAnsi="Times New Roman" w:cs="Times New Roman"/>
          <w:sz w:val="24"/>
          <w:szCs w:val="24"/>
        </w:rPr>
        <w:t>в) для вновь создаваемых и (или) модернизируемых объектов:</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земельного участка, находящегося в собственности или в пользовании в соответствии с законодательством Российской Федерации;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полного цикла производственного процесса от глубокой переработки зерна до получения готового продукта.</w:t>
      </w:r>
    </w:p>
    <w:p w:rsidR="00416935" w:rsidRPr="00416935" w:rsidRDefault="00416935">
      <w:pPr>
        <w:pStyle w:val="ConsPlusNormal"/>
        <w:spacing w:before="200"/>
        <w:ind w:firstLine="540"/>
        <w:jc w:val="both"/>
        <w:rPr>
          <w:rFonts w:ascii="Times New Roman" w:hAnsi="Times New Roman" w:cs="Times New Roman"/>
          <w:sz w:val="24"/>
          <w:szCs w:val="24"/>
        </w:rPr>
      </w:pPr>
      <w:bookmarkStart w:id="13" w:name="P119"/>
      <w:bookmarkEnd w:id="13"/>
      <w:r w:rsidRPr="00416935">
        <w:rPr>
          <w:rFonts w:ascii="Times New Roman" w:hAnsi="Times New Roman" w:cs="Times New Roman"/>
          <w:sz w:val="24"/>
          <w:szCs w:val="24"/>
        </w:rPr>
        <w:t>4. В отношении предприятий по переработке масличных культур:</w:t>
      </w:r>
    </w:p>
    <w:p w:rsidR="00416935" w:rsidRPr="00416935" w:rsidRDefault="00416935">
      <w:pPr>
        <w:pStyle w:val="ConsPlusNormal"/>
        <w:spacing w:before="200"/>
        <w:ind w:firstLine="540"/>
        <w:jc w:val="both"/>
        <w:rPr>
          <w:rFonts w:ascii="Times New Roman" w:hAnsi="Times New Roman" w:cs="Times New Roman"/>
          <w:sz w:val="24"/>
          <w:szCs w:val="24"/>
        </w:rPr>
      </w:pPr>
      <w:bookmarkStart w:id="14" w:name="P120"/>
      <w:bookmarkEnd w:id="14"/>
      <w:r w:rsidRPr="00416935">
        <w:rPr>
          <w:rFonts w:ascii="Times New Roman" w:hAnsi="Times New Roman" w:cs="Times New Roman"/>
          <w:sz w:val="24"/>
          <w:szCs w:val="24"/>
        </w:rPr>
        <w:t>а) для вновь создаваемых объектов проектная мощность объекта составляет не менее 100 000 тонн перерабатываемого сырья в год на момент подачи заявки на участие в отборе;</w:t>
      </w:r>
    </w:p>
    <w:p w:rsidR="00416935" w:rsidRPr="00416935" w:rsidRDefault="00416935">
      <w:pPr>
        <w:pStyle w:val="ConsPlusNormal"/>
        <w:spacing w:before="200"/>
        <w:ind w:firstLine="540"/>
        <w:jc w:val="both"/>
        <w:rPr>
          <w:rFonts w:ascii="Times New Roman" w:hAnsi="Times New Roman" w:cs="Times New Roman"/>
          <w:sz w:val="24"/>
          <w:szCs w:val="24"/>
        </w:rPr>
      </w:pPr>
      <w:bookmarkStart w:id="15" w:name="P121"/>
      <w:bookmarkEnd w:id="15"/>
      <w:r w:rsidRPr="00416935">
        <w:rPr>
          <w:rFonts w:ascii="Times New Roman" w:hAnsi="Times New Roman" w:cs="Times New Roman"/>
          <w:sz w:val="24"/>
          <w:szCs w:val="24"/>
        </w:rPr>
        <w:t>б) для модернизируемых объектов:</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100 000 тонн перерабатываемого сырья в год на момент подачи заявки на участие в отборе;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p w:rsidR="00416935" w:rsidRPr="00416935" w:rsidRDefault="00416935">
      <w:pPr>
        <w:pStyle w:val="ConsPlusNormal"/>
        <w:spacing w:before="200"/>
        <w:ind w:firstLine="540"/>
        <w:jc w:val="both"/>
        <w:rPr>
          <w:rFonts w:ascii="Times New Roman" w:hAnsi="Times New Roman" w:cs="Times New Roman"/>
          <w:sz w:val="24"/>
          <w:szCs w:val="24"/>
        </w:rPr>
      </w:pPr>
      <w:bookmarkStart w:id="16" w:name="P124"/>
      <w:bookmarkEnd w:id="16"/>
      <w:r w:rsidRPr="00416935">
        <w:rPr>
          <w:rFonts w:ascii="Times New Roman" w:hAnsi="Times New Roman" w:cs="Times New Roman"/>
          <w:sz w:val="24"/>
          <w:szCs w:val="24"/>
        </w:rPr>
        <w:t>в) для вновь создаваемых и (или) модернизируемых объектов:</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земельного участка, находящегося в собственности или в пользовании в соответствии с законодательством Российской Федерации;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полного цикла производственного процесса от переработки масличных культур до получения готового продукта.</w:t>
      </w:r>
    </w:p>
    <w:p w:rsidR="00416935" w:rsidRPr="00416935" w:rsidRDefault="00416935">
      <w:pPr>
        <w:pStyle w:val="ConsPlusNormal"/>
        <w:spacing w:before="200"/>
        <w:ind w:firstLine="540"/>
        <w:jc w:val="both"/>
        <w:rPr>
          <w:rFonts w:ascii="Times New Roman" w:hAnsi="Times New Roman" w:cs="Times New Roman"/>
          <w:sz w:val="24"/>
          <w:szCs w:val="24"/>
        </w:rPr>
      </w:pPr>
      <w:bookmarkStart w:id="17" w:name="P128"/>
      <w:bookmarkEnd w:id="17"/>
      <w:r w:rsidRPr="00416935">
        <w:rPr>
          <w:rFonts w:ascii="Times New Roman" w:hAnsi="Times New Roman" w:cs="Times New Roman"/>
          <w:sz w:val="24"/>
          <w:szCs w:val="24"/>
        </w:rPr>
        <w:t>5. В отношении предприятий по переработке и консервированию рыбы, ракообразных и моллюсков:</w:t>
      </w:r>
    </w:p>
    <w:p w:rsidR="00416935" w:rsidRPr="00416935" w:rsidRDefault="00416935">
      <w:pPr>
        <w:pStyle w:val="ConsPlusNormal"/>
        <w:spacing w:before="200"/>
        <w:ind w:firstLine="540"/>
        <w:jc w:val="both"/>
        <w:rPr>
          <w:rFonts w:ascii="Times New Roman" w:hAnsi="Times New Roman" w:cs="Times New Roman"/>
          <w:sz w:val="24"/>
          <w:szCs w:val="24"/>
        </w:rPr>
      </w:pPr>
      <w:bookmarkStart w:id="18" w:name="P129"/>
      <w:bookmarkEnd w:id="18"/>
      <w:r w:rsidRPr="00416935">
        <w:rPr>
          <w:rFonts w:ascii="Times New Roman" w:hAnsi="Times New Roman" w:cs="Times New Roman"/>
          <w:sz w:val="24"/>
          <w:szCs w:val="24"/>
        </w:rPr>
        <w:t>а) для вновь создаваемых объектов:</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1 000 тонн перерабатываемого сырья в год на момент подачи заявки на участие в отборе;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оборудования по переработке и (или) консервированию рыбы, ракообразных и моллюсков;</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оборудования по заморозке и (или) охлаждению готовой продукции (включая субпродукты) (данное требование не распространяется на объекты по консервированию рыбы, ракообразных и моллюсков);</w:t>
      </w:r>
    </w:p>
    <w:p w:rsidR="00416935" w:rsidRPr="00416935" w:rsidRDefault="00416935">
      <w:pPr>
        <w:pStyle w:val="ConsPlusNormal"/>
        <w:spacing w:before="200"/>
        <w:ind w:firstLine="540"/>
        <w:jc w:val="both"/>
        <w:rPr>
          <w:rFonts w:ascii="Times New Roman" w:hAnsi="Times New Roman" w:cs="Times New Roman"/>
          <w:sz w:val="24"/>
          <w:szCs w:val="24"/>
        </w:rPr>
      </w:pPr>
      <w:bookmarkStart w:id="19" w:name="P133"/>
      <w:bookmarkEnd w:id="19"/>
      <w:r w:rsidRPr="00416935">
        <w:rPr>
          <w:rFonts w:ascii="Times New Roman" w:hAnsi="Times New Roman" w:cs="Times New Roman"/>
          <w:sz w:val="24"/>
          <w:szCs w:val="24"/>
        </w:rPr>
        <w:t>б) для модернизируемых объектов по одному или двум следующим направлениям:</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модернизация технологического оборудования по переработке и (или) консервированию:</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500 тонн перерабатываемого сырья в год на момент подачи заявки на участие в отборе;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модернизация технологического оборудования по заморозке и (или) охлаждению готовой продукции (включая субпродукты):</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500 тонн перерабатываемого сырья в год на момент подачи заявки на участие в отборе;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приобретение технологического оборудования по заморозке и (или) охлаждению готовой продукции (включая субпродукты);</w:t>
      </w:r>
    </w:p>
    <w:p w:rsidR="00416935" w:rsidRPr="00416935" w:rsidRDefault="00416935">
      <w:pPr>
        <w:pStyle w:val="ConsPlusNormal"/>
        <w:spacing w:before="200"/>
        <w:ind w:firstLine="540"/>
        <w:jc w:val="both"/>
        <w:rPr>
          <w:rFonts w:ascii="Times New Roman" w:hAnsi="Times New Roman" w:cs="Times New Roman"/>
          <w:sz w:val="24"/>
          <w:szCs w:val="24"/>
        </w:rPr>
      </w:pPr>
      <w:bookmarkStart w:id="20" w:name="P140"/>
      <w:bookmarkEnd w:id="20"/>
      <w:r w:rsidRPr="00416935">
        <w:rPr>
          <w:rFonts w:ascii="Times New Roman" w:hAnsi="Times New Roman" w:cs="Times New Roman"/>
          <w:sz w:val="24"/>
          <w:szCs w:val="24"/>
        </w:rPr>
        <w:t>в) для вновь создаваемых и (или) модернизируемых объектов:</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земельного участка, находящегося в собственности или в пользовании в соответствии с законодательством Российской Федерации;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полного цикла производственного процесса от переработки и консервирования рыбы, ракообразных и моллюсков до получения готового продукта.</w:t>
      </w:r>
    </w:p>
    <w:p w:rsidR="00416935" w:rsidRPr="00416935" w:rsidRDefault="00416935">
      <w:pPr>
        <w:pStyle w:val="ConsPlusNormal"/>
        <w:spacing w:before="200"/>
        <w:ind w:firstLine="540"/>
        <w:jc w:val="both"/>
        <w:rPr>
          <w:rFonts w:ascii="Times New Roman" w:hAnsi="Times New Roman" w:cs="Times New Roman"/>
          <w:sz w:val="24"/>
          <w:szCs w:val="24"/>
        </w:rPr>
      </w:pPr>
      <w:bookmarkStart w:id="21" w:name="P144"/>
      <w:bookmarkEnd w:id="21"/>
      <w:r w:rsidRPr="00416935">
        <w:rPr>
          <w:rFonts w:ascii="Times New Roman" w:hAnsi="Times New Roman" w:cs="Times New Roman"/>
          <w:sz w:val="24"/>
          <w:szCs w:val="24"/>
        </w:rPr>
        <w:t>6. В отношении предприятий по производству сухих молочных продуктов:</w:t>
      </w:r>
    </w:p>
    <w:p w:rsidR="00416935" w:rsidRPr="00416935" w:rsidRDefault="00416935">
      <w:pPr>
        <w:pStyle w:val="ConsPlusNormal"/>
        <w:spacing w:before="200"/>
        <w:ind w:firstLine="540"/>
        <w:jc w:val="both"/>
        <w:rPr>
          <w:rFonts w:ascii="Times New Roman" w:hAnsi="Times New Roman" w:cs="Times New Roman"/>
          <w:sz w:val="24"/>
          <w:szCs w:val="24"/>
        </w:rPr>
      </w:pPr>
      <w:bookmarkStart w:id="22" w:name="P145"/>
      <w:bookmarkEnd w:id="22"/>
      <w:r w:rsidRPr="00416935">
        <w:rPr>
          <w:rFonts w:ascii="Times New Roman" w:hAnsi="Times New Roman" w:cs="Times New Roman"/>
          <w:sz w:val="24"/>
          <w:szCs w:val="24"/>
        </w:rPr>
        <w:t>а) для вновь создаваемых объектов проектная мощность объекта составляет не менее 10 000 тонн перерабатываемого сырья в год на момент подачи заявки на участие в отборе;</w:t>
      </w:r>
    </w:p>
    <w:p w:rsidR="00416935" w:rsidRPr="00416935" w:rsidRDefault="00416935">
      <w:pPr>
        <w:pStyle w:val="ConsPlusNormal"/>
        <w:spacing w:before="200"/>
        <w:ind w:firstLine="540"/>
        <w:jc w:val="both"/>
        <w:rPr>
          <w:rFonts w:ascii="Times New Roman" w:hAnsi="Times New Roman" w:cs="Times New Roman"/>
          <w:sz w:val="24"/>
          <w:szCs w:val="24"/>
        </w:rPr>
      </w:pPr>
      <w:bookmarkStart w:id="23" w:name="P146"/>
      <w:bookmarkEnd w:id="23"/>
      <w:r w:rsidRPr="00416935">
        <w:rPr>
          <w:rFonts w:ascii="Times New Roman" w:hAnsi="Times New Roman" w:cs="Times New Roman"/>
          <w:sz w:val="24"/>
          <w:szCs w:val="24"/>
        </w:rPr>
        <w:t>б) для модернизируемых объектов:</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10 000 тонн перерабатываемого сырья в год на момент подачи заявки на участие в отборе;</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приобретение технологического оборудования, позволяющего увеличить годовой объем производства не менее чем на 10 процентов по отношению к объему производства, сформированному за период до направления заявки на отбор;</w:t>
      </w:r>
    </w:p>
    <w:p w:rsidR="00416935" w:rsidRPr="00416935" w:rsidRDefault="00416935">
      <w:pPr>
        <w:pStyle w:val="ConsPlusNormal"/>
        <w:spacing w:before="200"/>
        <w:ind w:firstLine="540"/>
        <w:jc w:val="both"/>
        <w:rPr>
          <w:rFonts w:ascii="Times New Roman" w:hAnsi="Times New Roman" w:cs="Times New Roman"/>
          <w:sz w:val="24"/>
          <w:szCs w:val="24"/>
        </w:rPr>
      </w:pPr>
      <w:bookmarkStart w:id="24" w:name="P149"/>
      <w:bookmarkEnd w:id="24"/>
      <w:r w:rsidRPr="00416935">
        <w:rPr>
          <w:rFonts w:ascii="Times New Roman" w:hAnsi="Times New Roman" w:cs="Times New Roman"/>
          <w:sz w:val="24"/>
          <w:szCs w:val="24"/>
        </w:rPr>
        <w:t>в) для вновь создаваемых и (или) модернизируемых объектов:</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земельного участка, находящегося в собственности или в пользовании в соответствии с законодательством Российской Федерации;</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наличие полного цикла производственного процесса от переработки сырого молока и (или) вторичного молочного сырья до получения готового продукта.</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outlineLvl w:val="1"/>
        <w:rPr>
          <w:rFonts w:ascii="Times New Roman" w:hAnsi="Times New Roman" w:cs="Times New Roman"/>
          <w:sz w:val="24"/>
          <w:szCs w:val="24"/>
        </w:rPr>
      </w:pPr>
      <w:r w:rsidRPr="00416935">
        <w:rPr>
          <w:rFonts w:ascii="Times New Roman" w:hAnsi="Times New Roman" w:cs="Times New Roman"/>
          <w:sz w:val="24"/>
          <w:szCs w:val="24"/>
        </w:rPr>
        <w:t>Приложение N 2</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к Порядку конкурсного отбора</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инвестиционных проектов</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на возмещение части</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прямых понесенных затрат</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по реализуемым объектам</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Рекомендуемый образец</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Министерство сельского хозяйства</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Российской Федерации</w:t>
      </w:r>
    </w:p>
    <w:p w:rsidR="00416935" w:rsidRPr="00416935" w:rsidRDefault="00416935">
      <w:pPr>
        <w:pStyle w:val="ConsPlusNonformat"/>
        <w:jc w:val="both"/>
        <w:rPr>
          <w:rFonts w:ascii="Times New Roman" w:hAnsi="Times New Roman" w:cs="Times New Roman"/>
          <w:sz w:val="24"/>
          <w:szCs w:val="24"/>
        </w:rPr>
      </w:pPr>
    </w:p>
    <w:p w:rsidR="00416935" w:rsidRPr="00416935" w:rsidRDefault="00416935">
      <w:pPr>
        <w:pStyle w:val="ConsPlusNonformat"/>
        <w:jc w:val="both"/>
        <w:rPr>
          <w:rFonts w:ascii="Times New Roman" w:hAnsi="Times New Roman" w:cs="Times New Roman"/>
          <w:sz w:val="24"/>
          <w:szCs w:val="24"/>
        </w:rPr>
      </w:pPr>
      <w:bookmarkStart w:id="25" w:name="P170"/>
      <w:bookmarkEnd w:id="25"/>
      <w:r w:rsidRPr="00416935">
        <w:rPr>
          <w:rFonts w:ascii="Times New Roman" w:hAnsi="Times New Roman" w:cs="Times New Roman"/>
          <w:sz w:val="24"/>
          <w:szCs w:val="24"/>
        </w:rPr>
        <w:t xml:space="preserve">                                  ЗАЯВКА</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________________________________________________</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(наименование субъекта Российской Федерации)</w:t>
      </w:r>
    </w:p>
    <w:p w:rsidR="00416935" w:rsidRPr="00416935" w:rsidRDefault="00416935">
      <w:pPr>
        <w:pStyle w:val="ConsPlusNonformat"/>
        <w:jc w:val="both"/>
        <w:rPr>
          <w:rFonts w:ascii="Times New Roman" w:hAnsi="Times New Roman" w:cs="Times New Roman"/>
          <w:sz w:val="24"/>
          <w:szCs w:val="24"/>
        </w:rPr>
      </w:pP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на участие в конкурсном отборе инвестиционных проектов,</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направленных на создание и (или) модернизацию объектов</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по переработке сельскохозяйственной продукции</w:t>
      </w:r>
    </w:p>
    <w:p w:rsidR="00416935" w:rsidRPr="00416935" w:rsidRDefault="00416935">
      <w:pPr>
        <w:pStyle w:val="ConsPlusNonformat"/>
        <w:jc w:val="both"/>
        <w:rPr>
          <w:rFonts w:ascii="Times New Roman" w:hAnsi="Times New Roman" w:cs="Times New Roman"/>
          <w:sz w:val="24"/>
          <w:szCs w:val="24"/>
        </w:rPr>
      </w:pP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___________________________________________________________________________</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(наименование исполнительного органа субъекта</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Российской Федерации)</w:t>
      </w:r>
    </w:p>
    <w:p w:rsidR="00416935" w:rsidRPr="00416935" w:rsidRDefault="00416935">
      <w:pPr>
        <w:pStyle w:val="ConsPlusNonformat"/>
        <w:jc w:val="both"/>
        <w:rPr>
          <w:rFonts w:ascii="Times New Roman" w:hAnsi="Times New Roman" w:cs="Times New Roman"/>
          <w:sz w:val="24"/>
          <w:szCs w:val="24"/>
        </w:rPr>
      </w:pP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заявляет о намерении участвовать в конкурсном отборе</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инвестиционных проектов, направленных на создание</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и (или) модернизацию</w:t>
      </w:r>
    </w:p>
    <w:p w:rsidR="00416935" w:rsidRPr="00416935" w:rsidRDefault="00416935">
      <w:pPr>
        <w:pStyle w:val="ConsPlusNonformat"/>
        <w:jc w:val="both"/>
        <w:rPr>
          <w:rFonts w:ascii="Times New Roman" w:hAnsi="Times New Roman" w:cs="Times New Roman"/>
          <w:sz w:val="24"/>
          <w:szCs w:val="24"/>
        </w:rPr>
      </w:pP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___________________________________________________________________________</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(наименование направления)</w:t>
      </w:r>
    </w:p>
    <w:p w:rsidR="00416935" w:rsidRPr="00416935" w:rsidRDefault="00416935">
      <w:pPr>
        <w:pStyle w:val="ConsPlusNonformat"/>
        <w:jc w:val="both"/>
        <w:rPr>
          <w:rFonts w:ascii="Times New Roman" w:hAnsi="Times New Roman" w:cs="Times New Roman"/>
          <w:sz w:val="24"/>
          <w:szCs w:val="24"/>
        </w:rPr>
      </w:pP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и представляет инвестиционный проект по ______________________</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(наименование проекта)</w:t>
      </w:r>
    </w:p>
    <w:p w:rsidR="00416935" w:rsidRPr="00416935" w:rsidRDefault="00416935">
      <w:pPr>
        <w:pStyle w:val="ConsPlusNonformat"/>
        <w:jc w:val="both"/>
        <w:rPr>
          <w:rFonts w:ascii="Times New Roman" w:hAnsi="Times New Roman" w:cs="Times New Roman"/>
          <w:sz w:val="24"/>
          <w:szCs w:val="24"/>
        </w:rPr>
      </w:pP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Достоверность предоставляемых сведений гарантируется.</w:t>
      </w:r>
    </w:p>
    <w:p w:rsidR="00416935" w:rsidRPr="00416935" w:rsidRDefault="00416935">
      <w:pPr>
        <w:pStyle w:val="ConsPlusNonformat"/>
        <w:jc w:val="both"/>
        <w:rPr>
          <w:rFonts w:ascii="Times New Roman" w:hAnsi="Times New Roman" w:cs="Times New Roman"/>
          <w:sz w:val="24"/>
          <w:szCs w:val="24"/>
        </w:rPr>
      </w:pP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Руководитель</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исполнительного органа</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субъекта Российской Федерации _________   _____________________</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(подпись)   (расшифровка подписи)</w:t>
      </w:r>
    </w:p>
    <w:p w:rsidR="00416935" w:rsidRPr="00416935" w:rsidRDefault="00416935">
      <w:pPr>
        <w:pStyle w:val="ConsPlusNonformat"/>
        <w:jc w:val="both"/>
        <w:rPr>
          <w:rFonts w:ascii="Times New Roman" w:hAnsi="Times New Roman" w:cs="Times New Roman"/>
          <w:sz w:val="24"/>
          <w:szCs w:val="24"/>
        </w:rPr>
      </w:pPr>
      <w:r w:rsidRPr="00416935">
        <w:rPr>
          <w:rFonts w:ascii="Times New Roman" w:hAnsi="Times New Roman" w:cs="Times New Roman"/>
          <w:sz w:val="24"/>
          <w:szCs w:val="24"/>
        </w:rPr>
        <w:t xml:space="preserve">                                М.П.</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outlineLvl w:val="1"/>
        <w:rPr>
          <w:rFonts w:ascii="Times New Roman" w:hAnsi="Times New Roman" w:cs="Times New Roman"/>
          <w:sz w:val="24"/>
          <w:szCs w:val="24"/>
        </w:rPr>
      </w:pPr>
      <w:r w:rsidRPr="00416935">
        <w:rPr>
          <w:rFonts w:ascii="Times New Roman" w:hAnsi="Times New Roman" w:cs="Times New Roman"/>
          <w:sz w:val="24"/>
          <w:szCs w:val="24"/>
        </w:rPr>
        <w:t>Приложение N 3</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к Порядку конкурсного отбора</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инвестиционных проектов</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на возмещение части</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прямых понесенных затрат</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по реализуемым объектам</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Рекомендуемый образец</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center"/>
        <w:rPr>
          <w:rFonts w:ascii="Times New Roman" w:hAnsi="Times New Roman" w:cs="Times New Roman"/>
          <w:sz w:val="24"/>
          <w:szCs w:val="24"/>
        </w:rPr>
      </w:pPr>
      <w:bookmarkStart w:id="26" w:name="P213"/>
      <w:bookmarkEnd w:id="26"/>
      <w:r w:rsidRPr="00416935">
        <w:rPr>
          <w:rFonts w:ascii="Times New Roman" w:hAnsi="Times New Roman" w:cs="Times New Roman"/>
          <w:sz w:val="24"/>
          <w:szCs w:val="24"/>
        </w:rPr>
        <w:t>Информация о соответствии объекта инвестиционного проекта</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_______________________________________,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(наименование инвестиционного проекта)</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реализуемого на территории</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______________________________________________,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(наименование субъекта Российской Федерации)</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требованиям к объектам по переработке</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сельскохозяйственной продукции</w:t>
      </w:r>
    </w:p>
    <w:p w:rsidR="00416935" w:rsidRPr="00416935" w:rsidRDefault="004169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4"/>
        <w:gridCol w:w="2721"/>
        <w:gridCol w:w="2721"/>
      </w:tblGrid>
      <w:tr w:rsidR="00416935" w:rsidRPr="00416935">
        <w:tc>
          <w:tcPr>
            <w:tcW w:w="964"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 xml:space="preserve">Номер пункта в соответствии с </w:t>
            </w:r>
            <w:hyperlink w:anchor="P105">
              <w:r w:rsidRPr="00416935">
                <w:rPr>
                  <w:rFonts w:ascii="Times New Roman" w:hAnsi="Times New Roman" w:cs="Times New Roman"/>
                  <w:color w:val="0000FF"/>
                  <w:sz w:val="24"/>
                  <w:szCs w:val="24"/>
                </w:rPr>
                <w:t>приложением N 1</w:t>
              </w:r>
            </w:hyperlink>
          </w:p>
        </w:tc>
        <w:tc>
          <w:tcPr>
            <w:tcW w:w="2664"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Наименование требования</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Информация, подтверждающая соответствие требованию</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Примечание</w:t>
            </w:r>
          </w:p>
        </w:tc>
      </w:tr>
      <w:tr w:rsidR="00416935" w:rsidRPr="00416935">
        <w:tblPrEx>
          <w:tblBorders>
            <w:insideH w:val="nil"/>
          </w:tblBorders>
        </w:tblPrEx>
        <w:tc>
          <w:tcPr>
            <w:tcW w:w="907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416935" w:rsidRPr="00416935">
              <w:tc>
                <w:tcPr>
                  <w:tcW w:w="60" w:type="dxa"/>
                  <w:tcBorders>
                    <w:top w:val="nil"/>
                    <w:left w:val="nil"/>
                    <w:bottom w:val="nil"/>
                    <w:right w:val="nil"/>
                  </w:tcBorders>
                  <w:shd w:val="clear" w:color="auto" w:fill="CED3F1"/>
                  <w:tcMar>
                    <w:top w:w="0" w:type="dxa"/>
                    <w:left w:w="0" w:type="dxa"/>
                    <w:bottom w:w="0" w:type="dxa"/>
                    <w:right w:w="0" w:type="dxa"/>
                  </w:tcMar>
                </w:tcPr>
                <w:p w:rsidR="00416935" w:rsidRPr="00416935" w:rsidRDefault="00416935">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16935" w:rsidRPr="00416935" w:rsidRDefault="00416935">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color w:val="392C69"/>
                      <w:sz w:val="24"/>
                      <w:szCs w:val="24"/>
                    </w:rPr>
                    <w:t>КонсультантПлюс: примечание.</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color w:val="392C69"/>
                      <w:sz w:val="24"/>
                      <w:szCs w:val="24"/>
                    </w:rPr>
                    <w:t>В официальном тексте документа, видимо, допущена опечатка: имеется в виду пункт 6 Порядка, а не пункт 7.</w:t>
                  </w:r>
                </w:p>
              </w:tc>
              <w:tc>
                <w:tcPr>
                  <w:tcW w:w="113" w:type="dxa"/>
                  <w:tcBorders>
                    <w:top w:val="nil"/>
                    <w:left w:val="nil"/>
                    <w:bottom w:val="nil"/>
                    <w:right w:val="nil"/>
                  </w:tcBorders>
                  <w:shd w:val="clear" w:color="auto" w:fill="F4F3F8"/>
                  <w:tcMar>
                    <w:top w:w="0" w:type="dxa"/>
                    <w:left w:w="0" w:type="dxa"/>
                    <w:bottom w:w="0" w:type="dxa"/>
                    <w:right w:w="0" w:type="dxa"/>
                  </w:tcMar>
                </w:tcPr>
                <w:p w:rsidR="00416935" w:rsidRPr="00416935" w:rsidRDefault="00416935">
                  <w:pPr>
                    <w:pStyle w:val="ConsPlusNormal"/>
                    <w:rPr>
                      <w:rFonts w:ascii="Times New Roman" w:hAnsi="Times New Roman" w:cs="Times New Roman"/>
                      <w:sz w:val="24"/>
                      <w:szCs w:val="24"/>
                    </w:rPr>
                  </w:pPr>
                </w:p>
              </w:tc>
            </w:tr>
          </w:tbl>
          <w:p w:rsidR="00416935" w:rsidRPr="00416935" w:rsidRDefault="00416935">
            <w:pPr>
              <w:pStyle w:val="ConsPlusNormal"/>
              <w:rPr>
                <w:rFonts w:ascii="Times New Roman" w:hAnsi="Times New Roman" w:cs="Times New Roman"/>
                <w:sz w:val="24"/>
                <w:szCs w:val="24"/>
              </w:rPr>
            </w:pPr>
          </w:p>
        </w:tc>
      </w:tr>
      <w:tr w:rsidR="00416935" w:rsidRPr="00416935">
        <w:tblPrEx>
          <w:tblBorders>
            <w:insideH w:val="nil"/>
          </w:tblBorders>
        </w:tblPrEx>
        <w:tc>
          <w:tcPr>
            <w:tcW w:w="964" w:type="dxa"/>
            <w:vMerge w:val="restart"/>
            <w:tcBorders>
              <w:top w:val="nil"/>
            </w:tcBorders>
          </w:tcPr>
          <w:p w:rsidR="00416935" w:rsidRPr="00416935" w:rsidRDefault="00F047D5">
            <w:pPr>
              <w:pStyle w:val="ConsPlusNormal"/>
              <w:jc w:val="center"/>
              <w:rPr>
                <w:rFonts w:ascii="Times New Roman" w:hAnsi="Times New Roman" w:cs="Times New Roman"/>
                <w:sz w:val="24"/>
                <w:szCs w:val="24"/>
              </w:rPr>
            </w:pPr>
            <w:hyperlink w:anchor="P108">
              <w:r w:rsidR="00416935" w:rsidRPr="00416935">
                <w:rPr>
                  <w:rFonts w:ascii="Times New Roman" w:hAnsi="Times New Roman" w:cs="Times New Roman"/>
                  <w:color w:val="0000FF"/>
                  <w:sz w:val="24"/>
                  <w:szCs w:val="24"/>
                </w:rPr>
                <w:t>Пункты 1</w:t>
              </w:r>
            </w:hyperlink>
            <w:r w:rsidR="00416935" w:rsidRPr="00416935">
              <w:rPr>
                <w:rFonts w:ascii="Times New Roman" w:hAnsi="Times New Roman" w:cs="Times New Roman"/>
                <w:sz w:val="24"/>
                <w:szCs w:val="24"/>
              </w:rPr>
              <w:t xml:space="preserve"> - </w:t>
            </w:r>
            <w:hyperlink w:anchor="P109">
              <w:r w:rsidR="00416935" w:rsidRPr="00416935">
                <w:rPr>
                  <w:rFonts w:ascii="Times New Roman" w:hAnsi="Times New Roman" w:cs="Times New Roman"/>
                  <w:color w:val="0000FF"/>
                  <w:sz w:val="24"/>
                  <w:szCs w:val="24"/>
                </w:rPr>
                <w:t>2</w:t>
              </w:r>
            </w:hyperlink>
          </w:p>
        </w:tc>
        <w:tc>
          <w:tcPr>
            <w:tcW w:w="2664" w:type="dxa"/>
            <w:vMerge w:val="restart"/>
            <w:tcBorders>
              <w:top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 xml:space="preserve">объем продукции (в рублях), произведенной на объекте, транспортировка которой осуществляется в соответствии с </w:t>
            </w:r>
            <w:hyperlink r:id="rId24">
              <w:r w:rsidRPr="00416935">
                <w:rPr>
                  <w:rFonts w:ascii="Times New Roman" w:hAnsi="Times New Roman" w:cs="Times New Roman"/>
                  <w:color w:val="0000FF"/>
                  <w:sz w:val="24"/>
                  <w:szCs w:val="24"/>
                </w:rPr>
                <w:t>абзацем шестым пункта 2</w:t>
              </w:r>
            </w:hyperlink>
            <w:r w:rsidRPr="00416935">
              <w:rPr>
                <w:rFonts w:ascii="Times New Roman" w:hAnsi="Times New Roman" w:cs="Times New Roman"/>
                <w:sz w:val="24"/>
                <w:szCs w:val="24"/>
              </w:rP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2021, N 24, ст. 4497) (далее - Правила), составляет не менее 2 процентов фактической стоимости объекта на момент представления субъектом Российской Федерации заявки на участие в конкурсном отборе инвестиционных проектов на возмещение части прямых понесенных затрат по реализуемым объектам (далее - отбор), а плановый объем продукции (в рублях), произведенной на объекте, транспортированной до конечных пунктов назначения, предусмотренных соглашением о предоставлении иных межбюджетных трансфертов, заключаемым между Министерством и высшим исполнительным органом субъекта Российской Федерации, в соответствии с </w:t>
            </w:r>
            <w:hyperlink r:id="rId25">
              <w:r w:rsidRPr="00416935">
                <w:rPr>
                  <w:rFonts w:ascii="Times New Roman" w:hAnsi="Times New Roman" w:cs="Times New Roman"/>
                  <w:color w:val="0000FF"/>
                  <w:sz w:val="24"/>
                  <w:szCs w:val="24"/>
                </w:rPr>
                <w:t>пунктом 9</w:t>
              </w:r>
            </w:hyperlink>
            <w:r w:rsidRPr="00416935">
              <w:rPr>
                <w:rFonts w:ascii="Times New Roman" w:hAnsi="Times New Roman" w:cs="Times New Roman"/>
                <w:sz w:val="24"/>
                <w:szCs w:val="24"/>
              </w:rPr>
              <w:t xml:space="preserve"> Правил (далее - соглашение), составляет не менее 10 процентов фактической стоимости объекта (накопленным итогом) в течение трех лет, начиная с года заключения соглашения</w:t>
            </w:r>
          </w:p>
        </w:tc>
        <w:tc>
          <w:tcPr>
            <w:tcW w:w="2721" w:type="dxa"/>
            <w:tcBorders>
              <w:top w:val="nil"/>
              <w:bottom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фактическая стоимость объекта составляет ______ (рублей);</w:t>
            </w:r>
          </w:p>
        </w:tc>
        <w:tc>
          <w:tcPr>
            <w:tcW w:w="2721" w:type="dxa"/>
            <w:vMerge w:val="restart"/>
            <w:tcBorders>
              <w:top w:val="nil"/>
              <w:bottom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 xml:space="preserve">(подтверждение представления документов, предусмотренных </w:t>
            </w:r>
            <w:hyperlink w:anchor="P54">
              <w:r w:rsidRPr="00416935">
                <w:rPr>
                  <w:rFonts w:ascii="Times New Roman" w:hAnsi="Times New Roman" w:cs="Times New Roman"/>
                  <w:color w:val="0000FF"/>
                  <w:sz w:val="24"/>
                  <w:szCs w:val="24"/>
                </w:rPr>
                <w:t>подпунктами "е"</w:t>
              </w:r>
            </w:hyperlink>
            <w:r w:rsidRPr="00416935">
              <w:rPr>
                <w:rFonts w:ascii="Times New Roman" w:hAnsi="Times New Roman" w:cs="Times New Roman"/>
                <w:sz w:val="24"/>
                <w:szCs w:val="24"/>
              </w:rPr>
              <w:t xml:space="preserve"> и </w:t>
            </w:r>
            <w:hyperlink w:anchor="P55">
              <w:r w:rsidRPr="00416935">
                <w:rPr>
                  <w:rFonts w:ascii="Times New Roman" w:hAnsi="Times New Roman" w:cs="Times New Roman"/>
                  <w:color w:val="0000FF"/>
                  <w:sz w:val="24"/>
                  <w:szCs w:val="24"/>
                </w:rPr>
                <w:t>"ж" пункта 7</w:t>
              </w:r>
            </w:hyperlink>
            <w:r w:rsidRPr="00416935">
              <w:rPr>
                <w:rFonts w:ascii="Times New Roman" w:hAnsi="Times New Roman" w:cs="Times New Roman"/>
                <w:sz w:val="24"/>
                <w:szCs w:val="24"/>
              </w:rPr>
              <w:t xml:space="preserve"> Порядка конкурсного отбора инвестиционных проектов на возмещение части прямых понесенных затрат по реализуемым объектам)</w:t>
            </w:r>
          </w:p>
        </w:tc>
      </w:tr>
      <w:tr w:rsidR="00416935" w:rsidRPr="00416935">
        <w:tblPrEx>
          <w:tblBorders>
            <w:insideH w:val="nil"/>
          </w:tblBorders>
        </w:tblPrEx>
        <w:tc>
          <w:tcPr>
            <w:tcW w:w="9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6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tcBorders>
              <w:top w:val="nil"/>
              <w:bottom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 xml:space="preserve">объем продукции, произведенной на объекте, транспортировка которой осуществляется в соответствии с </w:t>
            </w:r>
            <w:hyperlink r:id="rId26">
              <w:r w:rsidRPr="00416935">
                <w:rPr>
                  <w:rFonts w:ascii="Times New Roman" w:hAnsi="Times New Roman" w:cs="Times New Roman"/>
                  <w:color w:val="0000FF"/>
                  <w:sz w:val="24"/>
                  <w:szCs w:val="24"/>
                </w:rPr>
                <w:t>абзацем шестым пункта 2</w:t>
              </w:r>
            </w:hyperlink>
            <w:r w:rsidRPr="00416935">
              <w:rPr>
                <w:rFonts w:ascii="Times New Roman" w:hAnsi="Times New Roman" w:cs="Times New Roman"/>
                <w:sz w:val="24"/>
                <w:szCs w:val="24"/>
              </w:rPr>
              <w:t xml:space="preserve"> Правил, равен ______ (рублей) и составляет не менее 2 процентов фактической стоимости объекта на момент представления органом исполнительной власти заявки на участие в отборе;</w:t>
            </w:r>
          </w:p>
        </w:tc>
        <w:tc>
          <w:tcPr>
            <w:tcW w:w="2721" w:type="dxa"/>
            <w:vMerge/>
            <w:tcBorders>
              <w:top w:val="nil"/>
              <w:bottom w:val="nil"/>
            </w:tcBorders>
          </w:tcPr>
          <w:p w:rsidR="00416935" w:rsidRPr="00416935" w:rsidRDefault="00416935">
            <w:pPr>
              <w:pStyle w:val="ConsPlusNormal"/>
              <w:rPr>
                <w:rFonts w:ascii="Times New Roman" w:hAnsi="Times New Roman" w:cs="Times New Roman"/>
                <w:sz w:val="24"/>
                <w:szCs w:val="24"/>
              </w:rPr>
            </w:pPr>
          </w:p>
        </w:tc>
      </w:tr>
      <w:tr w:rsidR="00416935" w:rsidRPr="00416935">
        <w:tblPrEx>
          <w:tblBorders>
            <w:insideH w:val="nil"/>
          </w:tblBorders>
        </w:tblPrEx>
        <w:tc>
          <w:tcPr>
            <w:tcW w:w="9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6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vMerge w:val="restart"/>
            <w:tcBorders>
              <w:top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плановый объем продукции, произведенной на объекте, транспортированной до конечных пунктов назначения в течение трех лет, начиная с года заключения соглашения, равен ______ (рублей) и составляет 10 процентов фактической стоимости объекта (накопленным итогом) в течение трех лет, начиная с года заключения соглашения</w:t>
            </w:r>
          </w:p>
        </w:tc>
        <w:tc>
          <w:tcPr>
            <w:tcW w:w="2721" w:type="dxa"/>
            <w:tcBorders>
              <w:top w:val="nil"/>
              <w:bottom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контрактов с иностранным лицом на поставку продукции за пределы таможенной территории ЕАЭС)</w:t>
            </w:r>
          </w:p>
        </w:tc>
      </w:tr>
      <w:tr w:rsidR="00416935" w:rsidRPr="00416935">
        <w:tblPrEx>
          <w:tblBorders>
            <w:insideH w:val="nil"/>
          </w:tblBorders>
        </w:tblPrEx>
        <w:tc>
          <w:tcPr>
            <w:tcW w:w="9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6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tcBorders>
              <w:top w:val="nil"/>
              <w:bottom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деклараций на товары, выпуск которых в установленном законом порядке осуществлен таможенным органом)</w:t>
            </w:r>
          </w:p>
        </w:tc>
      </w:tr>
      <w:tr w:rsidR="00416935" w:rsidRPr="00416935">
        <w:tblPrEx>
          <w:tblBorders>
            <w:insideH w:val="nil"/>
          </w:tblBorders>
        </w:tblPrEx>
        <w:tc>
          <w:tcPr>
            <w:tcW w:w="9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6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tcBorders>
              <w:top w:val="nil"/>
              <w:bottom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заявления о вывозе товаров и уплате косвенных налогов с отметкой налогового органа об уплате косвенных налогов (освобождении от налогообложения НДС и (или) акцизов) по месту постановки на учет покупателя продукции, произведенной на объекте, в случае если поставка товара осуществляется из Российской Федерации в страны ЕАЭС)</w:t>
            </w:r>
          </w:p>
        </w:tc>
      </w:tr>
      <w:tr w:rsidR="00416935" w:rsidRPr="00416935">
        <w:tc>
          <w:tcPr>
            <w:tcW w:w="9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6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tcBorders>
              <w:top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статистических форм учета перемещения продукции, транспортировка которой осуществляется между государствами - членами ЕАЭС с отметкой о принятии таможенным органом данных форм)</w:t>
            </w: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10">
              <w:r w:rsidR="00416935" w:rsidRPr="00416935">
                <w:rPr>
                  <w:rFonts w:ascii="Times New Roman" w:hAnsi="Times New Roman" w:cs="Times New Roman"/>
                  <w:color w:val="0000FF"/>
                  <w:sz w:val="24"/>
                  <w:szCs w:val="24"/>
                </w:rPr>
                <w:t>Пункт 3</w:t>
              </w:r>
            </w:hyperlink>
          </w:p>
        </w:tc>
        <w:tc>
          <w:tcPr>
            <w:tcW w:w="8106" w:type="dxa"/>
            <w:gridSpan w:val="3"/>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отношении предприятий по глубокой переработке зерна:</w:t>
            </w: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11">
              <w:r w:rsidR="00416935" w:rsidRPr="00416935">
                <w:rPr>
                  <w:rFonts w:ascii="Times New Roman" w:hAnsi="Times New Roman" w:cs="Times New Roman"/>
                  <w:color w:val="0000FF"/>
                  <w:sz w:val="24"/>
                  <w:szCs w:val="24"/>
                </w:rPr>
                <w:t>Подпункт "а"</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вновь создаваемых объектов проектная мощность объекта составляет не менее 100 000 тонн перерабатываемого сырья в год на момент подачи заявки на участие в отборе</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мощность предприятия по глубокой переработке зерна составляет ______ тонн переработанной продукции в год</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проектной документации)</w:t>
            </w:r>
          </w:p>
        </w:tc>
      </w:tr>
      <w:tr w:rsidR="00416935" w:rsidRPr="00416935">
        <w:tc>
          <w:tcPr>
            <w:tcW w:w="964" w:type="dxa"/>
            <w:vMerge w:val="restart"/>
            <w:tcBorders>
              <w:bottom w:val="nil"/>
            </w:tcBorders>
          </w:tcPr>
          <w:p w:rsidR="00416935" w:rsidRPr="00416935" w:rsidRDefault="00F047D5">
            <w:pPr>
              <w:pStyle w:val="ConsPlusNormal"/>
              <w:jc w:val="center"/>
              <w:rPr>
                <w:rFonts w:ascii="Times New Roman" w:hAnsi="Times New Roman" w:cs="Times New Roman"/>
                <w:sz w:val="24"/>
                <w:szCs w:val="24"/>
              </w:rPr>
            </w:pPr>
            <w:hyperlink w:anchor="P112">
              <w:r w:rsidR="00416935" w:rsidRPr="00416935">
                <w:rPr>
                  <w:rFonts w:ascii="Times New Roman" w:hAnsi="Times New Roman" w:cs="Times New Roman"/>
                  <w:color w:val="0000FF"/>
                  <w:sz w:val="24"/>
                  <w:szCs w:val="24"/>
                </w:rPr>
                <w:t>Подпункт "б"</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модернизируемых объектов:</w:t>
            </w:r>
          </w:p>
        </w:tc>
        <w:tc>
          <w:tcPr>
            <w:tcW w:w="2721" w:type="dxa"/>
          </w:tcPr>
          <w:p w:rsidR="00416935" w:rsidRPr="00416935" w:rsidRDefault="00416935">
            <w:pPr>
              <w:pStyle w:val="ConsPlusNormal"/>
              <w:rPr>
                <w:rFonts w:ascii="Times New Roman" w:hAnsi="Times New Roman" w:cs="Times New Roman"/>
                <w:sz w:val="24"/>
                <w:szCs w:val="24"/>
              </w:rPr>
            </w:pPr>
          </w:p>
        </w:tc>
        <w:tc>
          <w:tcPr>
            <w:tcW w:w="2721" w:type="dxa"/>
          </w:tcPr>
          <w:p w:rsidR="00416935" w:rsidRPr="00416935" w:rsidRDefault="00416935">
            <w:pPr>
              <w:pStyle w:val="ConsPlusNormal"/>
              <w:rPr>
                <w:rFonts w:ascii="Times New Roman" w:hAnsi="Times New Roman" w:cs="Times New Roman"/>
                <w:sz w:val="24"/>
                <w:szCs w:val="24"/>
              </w:rPr>
            </w:pPr>
          </w:p>
        </w:tc>
      </w:tr>
      <w:tr w:rsidR="00416935" w:rsidRPr="00416935">
        <w:tblPrEx>
          <w:tblBorders>
            <w:insideH w:val="nil"/>
          </w:tblBorders>
        </w:tblPrEx>
        <w:tc>
          <w:tcPr>
            <w:tcW w:w="964" w:type="dxa"/>
            <w:vMerge/>
            <w:tcBorders>
              <w:bottom w:val="nil"/>
            </w:tcBorders>
          </w:tcPr>
          <w:p w:rsidR="00416935" w:rsidRPr="00416935" w:rsidRDefault="00416935">
            <w:pPr>
              <w:pStyle w:val="ConsPlusNormal"/>
              <w:rPr>
                <w:rFonts w:ascii="Times New Roman" w:hAnsi="Times New Roman" w:cs="Times New Roman"/>
                <w:sz w:val="24"/>
                <w:szCs w:val="24"/>
              </w:rPr>
            </w:pPr>
          </w:p>
        </w:tc>
        <w:tc>
          <w:tcPr>
            <w:tcW w:w="2664" w:type="dxa"/>
            <w:tcBorders>
              <w:bottom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100 000 тонн перерабатываемого сырья в год на момент подачи заявки на участие в отборе</w:t>
            </w:r>
          </w:p>
        </w:tc>
        <w:tc>
          <w:tcPr>
            <w:tcW w:w="2721" w:type="dxa"/>
            <w:tcBorders>
              <w:bottom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мощность предприятия по глубокой переработке зерна составляет ______ тонн переработанной продукции в год</w:t>
            </w:r>
          </w:p>
        </w:tc>
        <w:tc>
          <w:tcPr>
            <w:tcW w:w="2721" w:type="dxa"/>
            <w:tcBorders>
              <w:bottom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проектной документации)</w:t>
            </w:r>
          </w:p>
        </w:tc>
      </w:tr>
      <w:tr w:rsidR="00416935" w:rsidRPr="00416935">
        <w:tblPrEx>
          <w:tblBorders>
            <w:insideH w:val="nil"/>
          </w:tblBorders>
        </w:tblPrEx>
        <w:tc>
          <w:tcPr>
            <w:tcW w:w="964" w:type="dxa"/>
            <w:vMerge w:val="restart"/>
            <w:tcBorders>
              <w:top w:val="nil"/>
            </w:tcBorders>
          </w:tcPr>
          <w:p w:rsidR="00416935" w:rsidRPr="00416935" w:rsidRDefault="00416935">
            <w:pPr>
              <w:pStyle w:val="ConsPlusNormal"/>
              <w:rPr>
                <w:rFonts w:ascii="Times New Roman" w:hAnsi="Times New Roman" w:cs="Times New Roman"/>
                <w:sz w:val="24"/>
                <w:szCs w:val="24"/>
              </w:rPr>
            </w:pPr>
          </w:p>
        </w:tc>
        <w:tc>
          <w:tcPr>
            <w:tcW w:w="2664" w:type="dxa"/>
            <w:vMerge w:val="restart"/>
            <w:tcBorders>
              <w:top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приобретенного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tc>
        <w:tc>
          <w:tcPr>
            <w:tcW w:w="2721" w:type="dxa"/>
            <w:vMerge w:val="restart"/>
            <w:tcBorders>
              <w:top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а также перечнем приобретаемого технологического оборудования годовой объем производства до модернизации составляет ______ тонн в год, после модернизации составляет ______ тонн в год</w:t>
            </w:r>
          </w:p>
        </w:tc>
        <w:tc>
          <w:tcPr>
            <w:tcW w:w="2721" w:type="dxa"/>
            <w:tcBorders>
              <w:top w:val="nil"/>
              <w:bottom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проектной документации, подтверждение наличия перечня приобретаемого технологического оборудования)</w:t>
            </w:r>
          </w:p>
        </w:tc>
      </w:tr>
      <w:tr w:rsidR="00416935" w:rsidRPr="00416935">
        <w:tc>
          <w:tcPr>
            <w:tcW w:w="9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664"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vMerge/>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tcBorders>
              <w:top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договоров на приобретение технологического оборудования с приложением производственных характеристик)</w:t>
            </w:r>
          </w:p>
        </w:tc>
      </w:tr>
      <w:tr w:rsidR="00416935" w:rsidRPr="00416935">
        <w:tc>
          <w:tcPr>
            <w:tcW w:w="964" w:type="dxa"/>
            <w:vMerge w:val="restart"/>
          </w:tcPr>
          <w:p w:rsidR="00416935" w:rsidRPr="00416935" w:rsidRDefault="00F047D5">
            <w:pPr>
              <w:pStyle w:val="ConsPlusNormal"/>
              <w:jc w:val="center"/>
              <w:rPr>
                <w:rFonts w:ascii="Times New Roman" w:hAnsi="Times New Roman" w:cs="Times New Roman"/>
                <w:sz w:val="24"/>
                <w:szCs w:val="24"/>
              </w:rPr>
            </w:pPr>
            <w:hyperlink w:anchor="P115">
              <w:r w:rsidR="00416935" w:rsidRPr="00416935">
                <w:rPr>
                  <w:rFonts w:ascii="Times New Roman" w:hAnsi="Times New Roman" w:cs="Times New Roman"/>
                  <w:color w:val="0000FF"/>
                  <w:sz w:val="24"/>
                  <w:szCs w:val="24"/>
                </w:rPr>
                <w:t>Подпункт "в"</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вновь создаваемых и модернизируемых объектов:</w:t>
            </w:r>
          </w:p>
        </w:tc>
        <w:tc>
          <w:tcPr>
            <w:tcW w:w="2721" w:type="dxa"/>
          </w:tcPr>
          <w:p w:rsidR="00416935" w:rsidRPr="00416935" w:rsidRDefault="00416935">
            <w:pPr>
              <w:pStyle w:val="ConsPlusNormal"/>
              <w:rPr>
                <w:rFonts w:ascii="Times New Roman" w:hAnsi="Times New Roman" w:cs="Times New Roman"/>
                <w:sz w:val="24"/>
                <w:szCs w:val="24"/>
              </w:rPr>
            </w:pPr>
          </w:p>
        </w:tc>
        <w:tc>
          <w:tcPr>
            <w:tcW w:w="2721" w:type="dxa"/>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объект обеспечен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исходно-разрешительной документации и технических условий присоединения, выданных уполномоченными организациями)</w:t>
            </w:r>
          </w:p>
        </w:tc>
      </w:tr>
      <w:tr w:rsidR="00416935" w:rsidRPr="00416935">
        <w:tblPrEx>
          <w:tblBorders>
            <w:insideH w:val="nil"/>
          </w:tblBorders>
        </w:tblPrEx>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tcBorders>
              <w:bottom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земельного участка, находящегося в собственности или в пользовании в соответствии с законодательством Российской Федерации</w:t>
            </w:r>
          </w:p>
        </w:tc>
        <w:tc>
          <w:tcPr>
            <w:tcW w:w="2721" w:type="dxa"/>
            <w:tcBorders>
              <w:bottom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земельный участок находится в собственности</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или</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земельный участок находится в пользовании</w:t>
            </w:r>
          </w:p>
        </w:tc>
        <w:tc>
          <w:tcPr>
            <w:tcW w:w="2721" w:type="dxa"/>
            <w:tcBorders>
              <w:bottom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выписки из Единого государственного реестра недвижимости)</w:t>
            </w:r>
          </w:p>
        </w:tc>
      </w:tr>
      <w:tr w:rsidR="00416935" w:rsidRPr="00416935">
        <w:tblPrEx>
          <w:tblBorders>
            <w:insideH w:val="nil"/>
          </w:tblBorders>
        </w:tblPrEx>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tcBorders>
              <w:top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(нужное подчеркнуть)</w:t>
            </w:r>
          </w:p>
        </w:tc>
        <w:tc>
          <w:tcPr>
            <w:tcW w:w="2721" w:type="dxa"/>
            <w:tcBorders>
              <w:top w:val="nil"/>
            </w:tcBorders>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полного цикла производственного процесса от глубокой переработки зерна до получения готового продукта</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 объекте обеспечен полный цикл производственного процесса от глубокой переработки зерна до получения готового продукта</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технологической схемы производства и подтверждение наличия перечня технологического оборудования)</w:t>
            </w: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19">
              <w:r w:rsidR="00416935" w:rsidRPr="00416935">
                <w:rPr>
                  <w:rFonts w:ascii="Times New Roman" w:hAnsi="Times New Roman" w:cs="Times New Roman"/>
                  <w:color w:val="0000FF"/>
                  <w:sz w:val="24"/>
                  <w:szCs w:val="24"/>
                </w:rPr>
                <w:t>Пункт 4</w:t>
              </w:r>
            </w:hyperlink>
          </w:p>
        </w:tc>
        <w:tc>
          <w:tcPr>
            <w:tcW w:w="8106" w:type="dxa"/>
            <w:gridSpan w:val="3"/>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отношении предприятий по переработке масличных культур:</w:t>
            </w: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20">
              <w:r w:rsidR="00416935" w:rsidRPr="00416935">
                <w:rPr>
                  <w:rFonts w:ascii="Times New Roman" w:hAnsi="Times New Roman" w:cs="Times New Roman"/>
                  <w:color w:val="0000FF"/>
                  <w:sz w:val="24"/>
                  <w:szCs w:val="24"/>
                </w:rPr>
                <w:t>Подпункт "а"</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вновь создаваемых объектов проектная мощность объекта составляет не менее 100 000 тонн перерабатываемого сырья в год на момент подачи заявки на участие в отборе</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мощность предприятия по переработке масличных культур составляет тонн ______ переработанной продукции в год</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проектной документации)</w:t>
            </w:r>
          </w:p>
        </w:tc>
      </w:tr>
      <w:tr w:rsidR="00416935" w:rsidRPr="00416935">
        <w:tc>
          <w:tcPr>
            <w:tcW w:w="964" w:type="dxa"/>
            <w:vMerge w:val="restart"/>
          </w:tcPr>
          <w:p w:rsidR="00416935" w:rsidRPr="00416935" w:rsidRDefault="00F047D5">
            <w:pPr>
              <w:pStyle w:val="ConsPlusNormal"/>
              <w:jc w:val="center"/>
              <w:rPr>
                <w:rFonts w:ascii="Times New Roman" w:hAnsi="Times New Roman" w:cs="Times New Roman"/>
                <w:sz w:val="24"/>
                <w:szCs w:val="24"/>
              </w:rPr>
            </w:pPr>
            <w:hyperlink w:anchor="P121">
              <w:r w:rsidR="00416935" w:rsidRPr="00416935">
                <w:rPr>
                  <w:rFonts w:ascii="Times New Roman" w:hAnsi="Times New Roman" w:cs="Times New Roman"/>
                  <w:color w:val="0000FF"/>
                  <w:sz w:val="24"/>
                  <w:szCs w:val="24"/>
                </w:rPr>
                <w:t>Подпункт "б"</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модернизируемых объектов:</w:t>
            </w:r>
          </w:p>
        </w:tc>
        <w:tc>
          <w:tcPr>
            <w:tcW w:w="2721" w:type="dxa"/>
          </w:tcPr>
          <w:p w:rsidR="00416935" w:rsidRPr="00416935" w:rsidRDefault="00416935">
            <w:pPr>
              <w:pStyle w:val="ConsPlusNormal"/>
              <w:rPr>
                <w:rFonts w:ascii="Times New Roman" w:hAnsi="Times New Roman" w:cs="Times New Roman"/>
                <w:sz w:val="24"/>
                <w:szCs w:val="24"/>
              </w:rPr>
            </w:pPr>
          </w:p>
        </w:tc>
        <w:tc>
          <w:tcPr>
            <w:tcW w:w="2721" w:type="dxa"/>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100 000 тонн перерабатываемого сырья в год на момент подачи заявки на участие в отборе</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мощность предприятия по переработке масличных культур составляет ______ тонн переработанной продукции в год</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проектной документации)</w:t>
            </w: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vMerge w:val="restart"/>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tc>
        <w:tc>
          <w:tcPr>
            <w:tcW w:w="2721" w:type="dxa"/>
            <w:tcBorders>
              <w:bottom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а также перечнем приобретаемого технологического оборудования годовой объем производства до модернизации составляет ______ тонн в год, после модернизации составляет ______ тонн в год</w:t>
            </w:r>
          </w:p>
        </w:tc>
        <w:tc>
          <w:tcPr>
            <w:tcW w:w="2721" w:type="dxa"/>
            <w:tcBorders>
              <w:bottom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проектной документации, подтверждение наличия перечня приобретаемого технологического оборудования)</w:t>
            </w: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vMerge/>
          </w:tcPr>
          <w:p w:rsidR="00416935" w:rsidRPr="00416935" w:rsidRDefault="00416935">
            <w:pPr>
              <w:pStyle w:val="ConsPlusNormal"/>
              <w:rPr>
                <w:rFonts w:ascii="Times New Roman" w:hAnsi="Times New Roman" w:cs="Times New Roman"/>
                <w:sz w:val="24"/>
                <w:szCs w:val="24"/>
              </w:rPr>
            </w:pPr>
          </w:p>
        </w:tc>
        <w:tc>
          <w:tcPr>
            <w:tcW w:w="2721" w:type="dxa"/>
            <w:tcBorders>
              <w:top w:val="nil"/>
            </w:tcBorders>
          </w:tcPr>
          <w:p w:rsidR="00416935" w:rsidRPr="00416935" w:rsidRDefault="00416935">
            <w:pPr>
              <w:pStyle w:val="ConsPlusNormal"/>
              <w:rPr>
                <w:rFonts w:ascii="Times New Roman" w:hAnsi="Times New Roman" w:cs="Times New Roman"/>
                <w:sz w:val="24"/>
                <w:szCs w:val="24"/>
              </w:rPr>
            </w:pPr>
          </w:p>
        </w:tc>
        <w:tc>
          <w:tcPr>
            <w:tcW w:w="2721" w:type="dxa"/>
            <w:tcBorders>
              <w:top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договоров на приобретение технологического оборудования с приложением производственных характеристик)</w:t>
            </w:r>
          </w:p>
        </w:tc>
      </w:tr>
      <w:tr w:rsidR="00416935" w:rsidRPr="00416935">
        <w:tc>
          <w:tcPr>
            <w:tcW w:w="964" w:type="dxa"/>
            <w:vMerge w:val="restart"/>
          </w:tcPr>
          <w:p w:rsidR="00416935" w:rsidRPr="00416935" w:rsidRDefault="00F047D5">
            <w:pPr>
              <w:pStyle w:val="ConsPlusNormal"/>
              <w:jc w:val="center"/>
              <w:rPr>
                <w:rFonts w:ascii="Times New Roman" w:hAnsi="Times New Roman" w:cs="Times New Roman"/>
                <w:sz w:val="24"/>
                <w:szCs w:val="24"/>
              </w:rPr>
            </w:pPr>
            <w:hyperlink w:anchor="P124">
              <w:r w:rsidR="00416935" w:rsidRPr="00416935">
                <w:rPr>
                  <w:rFonts w:ascii="Times New Roman" w:hAnsi="Times New Roman" w:cs="Times New Roman"/>
                  <w:color w:val="0000FF"/>
                  <w:sz w:val="24"/>
                  <w:szCs w:val="24"/>
                </w:rPr>
                <w:t>Подпункт "в"</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вновь создаваемых и модернизируемых объектов:</w:t>
            </w:r>
          </w:p>
        </w:tc>
        <w:tc>
          <w:tcPr>
            <w:tcW w:w="2721" w:type="dxa"/>
          </w:tcPr>
          <w:p w:rsidR="00416935" w:rsidRPr="00416935" w:rsidRDefault="00416935">
            <w:pPr>
              <w:pStyle w:val="ConsPlusNormal"/>
              <w:rPr>
                <w:rFonts w:ascii="Times New Roman" w:hAnsi="Times New Roman" w:cs="Times New Roman"/>
                <w:sz w:val="24"/>
                <w:szCs w:val="24"/>
              </w:rPr>
            </w:pPr>
          </w:p>
        </w:tc>
        <w:tc>
          <w:tcPr>
            <w:tcW w:w="2721" w:type="dxa"/>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объект обеспечен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исходно-разрешительной документации и технических условий присоединения, выданных уполномоченными организациями)</w:t>
            </w: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земельного участка, находящегося в собственности или в пользовании в соответствии с законодательством Российской Федерации</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земельный участок находится в собственности или земельный участок находится в пользовании (нужное подчеркнуть)</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выписки из Единого государственного реестра недвижимости)</w:t>
            </w: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полного цикла производственного процесса от переработки масличных культур до получения готового продукта</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 объекте обеспечен полный цикл производственного процесса от переработки масличных культур до получения готового продукта</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технологической схемы производства и подтверждение наличия перечня технологического оборудования)</w:t>
            </w: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28">
              <w:r w:rsidR="00416935" w:rsidRPr="00416935">
                <w:rPr>
                  <w:rFonts w:ascii="Times New Roman" w:hAnsi="Times New Roman" w:cs="Times New Roman"/>
                  <w:color w:val="0000FF"/>
                  <w:sz w:val="24"/>
                  <w:szCs w:val="24"/>
                </w:rPr>
                <w:t>Пункт 5</w:t>
              </w:r>
            </w:hyperlink>
          </w:p>
        </w:tc>
        <w:tc>
          <w:tcPr>
            <w:tcW w:w="8106" w:type="dxa"/>
            <w:gridSpan w:val="3"/>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отношении предприятий по переработке и консервированию рыбы, ракообразных и моллюсков:</w:t>
            </w:r>
          </w:p>
        </w:tc>
      </w:tr>
      <w:tr w:rsidR="00416935" w:rsidRPr="00416935">
        <w:tc>
          <w:tcPr>
            <w:tcW w:w="964" w:type="dxa"/>
            <w:vMerge w:val="restart"/>
          </w:tcPr>
          <w:p w:rsidR="00416935" w:rsidRPr="00416935" w:rsidRDefault="00F047D5">
            <w:pPr>
              <w:pStyle w:val="ConsPlusNormal"/>
              <w:jc w:val="center"/>
              <w:rPr>
                <w:rFonts w:ascii="Times New Roman" w:hAnsi="Times New Roman" w:cs="Times New Roman"/>
                <w:sz w:val="24"/>
                <w:szCs w:val="24"/>
              </w:rPr>
            </w:pPr>
            <w:hyperlink w:anchor="P129">
              <w:r w:rsidR="00416935" w:rsidRPr="00416935">
                <w:rPr>
                  <w:rFonts w:ascii="Times New Roman" w:hAnsi="Times New Roman" w:cs="Times New Roman"/>
                  <w:color w:val="0000FF"/>
                  <w:sz w:val="24"/>
                  <w:szCs w:val="24"/>
                </w:rPr>
                <w:t>Подпункт "а"</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вновь создаваемых объектов</w:t>
            </w:r>
          </w:p>
        </w:tc>
        <w:tc>
          <w:tcPr>
            <w:tcW w:w="2721" w:type="dxa"/>
          </w:tcPr>
          <w:p w:rsidR="00416935" w:rsidRPr="00416935" w:rsidRDefault="00416935">
            <w:pPr>
              <w:pStyle w:val="ConsPlusNormal"/>
              <w:rPr>
                <w:rFonts w:ascii="Times New Roman" w:hAnsi="Times New Roman" w:cs="Times New Roman"/>
                <w:sz w:val="24"/>
                <w:szCs w:val="24"/>
              </w:rPr>
            </w:pPr>
          </w:p>
        </w:tc>
        <w:tc>
          <w:tcPr>
            <w:tcW w:w="2721" w:type="dxa"/>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проектная мощность объекта составляет не менее 1 000 тонн перерабатываемого сырья в год на момент подачи заявки на участие в отборе</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мощность предприятия по переработке и консервированию рыбы, ракообразных и моллюсков составляет ______ тонн переработанной продукции в год</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проектной документации)</w:t>
            </w:r>
          </w:p>
        </w:tc>
      </w:tr>
      <w:tr w:rsidR="00416935" w:rsidRPr="00416935">
        <w:tc>
          <w:tcPr>
            <w:tcW w:w="964" w:type="dxa"/>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оборудования по переработке и (или) консервированию рыбы, ракообразных и моллюсков</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 объекте в наличии оборудование по переработке и (или) консервированию рыбы, ракообразных и моллюсков</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договоров на приобретение технологического оборудования с приложением производственных характеристик)</w:t>
            </w:r>
          </w:p>
        </w:tc>
      </w:tr>
      <w:tr w:rsidR="00416935" w:rsidRPr="00416935">
        <w:tc>
          <w:tcPr>
            <w:tcW w:w="964" w:type="dxa"/>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оборудования по заморозке и (или) охлаждению готовой продукции (включая субпродукты) (данное требование не распространяется на объекты по консервированию рыбы, ракообразных и моллюсков)</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 объекте в наличии оборудование по заморозке и (или) охлаждению готовой продукции (включая субпродукты)</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(данное требование не распространяется на объекты по консервированию рыбы, ракообразных и моллюсков)</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договоров на приобретение технологического оборудования с приложением производственных характеристик)</w:t>
            </w: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33">
              <w:r w:rsidR="00416935" w:rsidRPr="00416935">
                <w:rPr>
                  <w:rFonts w:ascii="Times New Roman" w:hAnsi="Times New Roman" w:cs="Times New Roman"/>
                  <w:color w:val="0000FF"/>
                  <w:sz w:val="24"/>
                  <w:szCs w:val="24"/>
                </w:rPr>
                <w:t>Подпункт "б"</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модернизируемых объектов по одному или двум следующим направлениям:</w:t>
            </w:r>
          </w:p>
        </w:tc>
        <w:tc>
          <w:tcPr>
            <w:tcW w:w="2721" w:type="dxa"/>
          </w:tcPr>
          <w:p w:rsidR="00416935" w:rsidRPr="00416935" w:rsidRDefault="00416935">
            <w:pPr>
              <w:pStyle w:val="ConsPlusNormal"/>
              <w:rPr>
                <w:rFonts w:ascii="Times New Roman" w:hAnsi="Times New Roman" w:cs="Times New Roman"/>
                <w:sz w:val="24"/>
                <w:szCs w:val="24"/>
              </w:rPr>
            </w:pPr>
          </w:p>
        </w:tc>
        <w:tc>
          <w:tcPr>
            <w:tcW w:w="2721" w:type="dxa"/>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модернизация технологического оборудования по переработке и (или) консервированию рыбы:</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500 тонн перерабатываемого сырья в год на момент подачи заявки на участие в отборе;</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а также перечнем приобретаемого технологического оборудования годовой объем производства до модернизации составляет ______ тонн в год, после модернизации составляет ______ тонн в год</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договоров на приобретение технологического оборудования с приложением производственных характеристик)</w:t>
            </w:r>
          </w:p>
        </w:tc>
      </w:tr>
      <w:tr w:rsidR="00416935" w:rsidRPr="00416935">
        <w:tc>
          <w:tcPr>
            <w:tcW w:w="964" w:type="dxa"/>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модернизация технологического оборудования по заморозке и (или) охлаждению готовой продукции (включая субпродукты):</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500 тонн перерабатываемого сырья в год на момент подачи заявки на участие в отборе;</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приобретение технологического оборудования по заморозке и (или) охлаждению готовой продукции (включая субпродукты)</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мощность предприятия по переработке и консервированию рыбы, ракообразных и моллюсков составляет ______ тонн переработанной продукции в год</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договоров на приобретение технологического оборудования с приложением производственных характеристик)</w:t>
            </w: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40">
              <w:r w:rsidR="00416935" w:rsidRPr="00416935">
                <w:rPr>
                  <w:rFonts w:ascii="Times New Roman" w:hAnsi="Times New Roman" w:cs="Times New Roman"/>
                  <w:color w:val="0000FF"/>
                  <w:sz w:val="24"/>
                  <w:szCs w:val="24"/>
                </w:rPr>
                <w:t>Подпункт "в"</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вновь создаваемых и модернизируемых объектов:</w:t>
            </w:r>
          </w:p>
        </w:tc>
        <w:tc>
          <w:tcPr>
            <w:tcW w:w="2721" w:type="dxa"/>
          </w:tcPr>
          <w:p w:rsidR="00416935" w:rsidRPr="00416935" w:rsidRDefault="00416935">
            <w:pPr>
              <w:pStyle w:val="ConsPlusNormal"/>
              <w:rPr>
                <w:rFonts w:ascii="Times New Roman" w:hAnsi="Times New Roman" w:cs="Times New Roman"/>
                <w:sz w:val="24"/>
                <w:szCs w:val="24"/>
              </w:rPr>
            </w:pPr>
          </w:p>
        </w:tc>
        <w:tc>
          <w:tcPr>
            <w:tcW w:w="2721" w:type="dxa"/>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объект обеспечен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исходно-разрешительной документации и технических условий присоединения, выданных уполномоченными организациями)</w:t>
            </w:r>
          </w:p>
        </w:tc>
      </w:tr>
      <w:tr w:rsidR="00416935" w:rsidRPr="00416935">
        <w:tc>
          <w:tcPr>
            <w:tcW w:w="964" w:type="dxa"/>
            <w:vMerge w:val="restart"/>
          </w:tcPr>
          <w:p w:rsidR="00416935" w:rsidRPr="00416935" w:rsidRDefault="00416935">
            <w:pPr>
              <w:pStyle w:val="ConsPlusNormal"/>
              <w:rPr>
                <w:rFonts w:ascii="Times New Roman" w:hAnsi="Times New Roman" w:cs="Times New Roman"/>
                <w:sz w:val="24"/>
                <w:szCs w:val="24"/>
              </w:rPr>
            </w:pPr>
          </w:p>
        </w:tc>
        <w:tc>
          <w:tcPr>
            <w:tcW w:w="2664" w:type="dxa"/>
            <w:vMerge w:val="restart"/>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земельного участка, находящегося в собственности или в пользовании в соответствии с законодательством Российской Федерации</w:t>
            </w:r>
          </w:p>
        </w:tc>
        <w:tc>
          <w:tcPr>
            <w:tcW w:w="2721" w:type="dxa"/>
            <w:tcBorders>
              <w:bottom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земельный участок находится в собственности</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или</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земельный участок находится в пользовании</w:t>
            </w:r>
          </w:p>
        </w:tc>
        <w:tc>
          <w:tcPr>
            <w:tcW w:w="2721" w:type="dxa"/>
            <w:vMerge w:val="restart"/>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выписки из Единого государственного реестра недвижимости)</w:t>
            </w: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vMerge/>
          </w:tcPr>
          <w:p w:rsidR="00416935" w:rsidRPr="00416935" w:rsidRDefault="00416935">
            <w:pPr>
              <w:pStyle w:val="ConsPlusNormal"/>
              <w:rPr>
                <w:rFonts w:ascii="Times New Roman" w:hAnsi="Times New Roman" w:cs="Times New Roman"/>
                <w:sz w:val="24"/>
                <w:szCs w:val="24"/>
              </w:rPr>
            </w:pPr>
          </w:p>
        </w:tc>
        <w:tc>
          <w:tcPr>
            <w:tcW w:w="2721" w:type="dxa"/>
            <w:tcBorders>
              <w:top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(нужное подчеркнуть)</w:t>
            </w:r>
          </w:p>
        </w:tc>
        <w:tc>
          <w:tcPr>
            <w:tcW w:w="2721" w:type="dxa"/>
            <w:vMerge/>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полного цикла производственного процесса от переработки и консервирования рыбы, ракообразных и моллюсков до получения готового продукта</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 объекте обеспечен полный цикл производственного процесса от переработки и консервирования рыбы, ракообразных и моллюсков до получения готового продукта</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технологической схемы производства и подтверждение наличия перечня технологического оборудования)</w:t>
            </w: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44">
              <w:r w:rsidR="00416935" w:rsidRPr="00416935">
                <w:rPr>
                  <w:rFonts w:ascii="Times New Roman" w:hAnsi="Times New Roman" w:cs="Times New Roman"/>
                  <w:color w:val="0000FF"/>
                  <w:sz w:val="24"/>
                  <w:szCs w:val="24"/>
                </w:rPr>
                <w:t>Пункт 6</w:t>
              </w:r>
            </w:hyperlink>
          </w:p>
        </w:tc>
        <w:tc>
          <w:tcPr>
            <w:tcW w:w="8106" w:type="dxa"/>
            <w:gridSpan w:val="3"/>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отношении предприятий по производству сухих молочных продуктов:</w:t>
            </w: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45">
              <w:r w:rsidR="00416935" w:rsidRPr="00416935">
                <w:rPr>
                  <w:rFonts w:ascii="Times New Roman" w:hAnsi="Times New Roman" w:cs="Times New Roman"/>
                  <w:color w:val="0000FF"/>
                  <w:sz w:val="24"/>
                  <w:szCs w:val="24"/>
                </w:rPr>
                <w:t>Подпункт "а"</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вновь создаваемых объектов проектная мощность объекта составляет не менее 10 000 тонн перерабатываемого сырья в год на момент подачи заявки на участие в отборе</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мощность предприятия по производству сухих молочных продуктов составляет ______ тонн переработанной продукции в год</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проектной документации)</w:t>
            </w: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46">
              <w:r w:rsidR="00416935" w:rsidRPr="00416935">
                <w:rPr>
                  <w:rFonts w:ascii="Times New Roman" w:hAnsi="Times New Roman" w:cs="Times New Roman"/>
                  <w:color w:val="0000FF"/>
                  <w:sz w:val="24"/>
                  <w:szCs w:val="24"/>
                </w:rPr>
                <w:t>Подпункт "б"</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модернизируемых объектов:</w:t>
            </w:r>
          </w:p>
        </w:tc>
        <w:tc>
          <w:tcPr>
            <w:tcW w:w="2721" w:type="dxa"/>
          </w:tcPr>
          <w:p w:rsidR="00416935" w:rsidRPr="00416935" w:rsidRDefault="00416935">
            <w:pPr>
              <w:pStyle w:val="ConsPlusNormal"/>
              <w:rPr>
                <w:rFonts w:ascii="Times New Roman" w:hAnsi="Times New Roman" w:cs="Times New Roman"/>
                <w:sz w:val="24"/>
                <w:szCs w:val="24"/>
              </w:rPr>
            </w:pPr>
          </w:p>
        </w:tc>
        <w:tc>
          <w:tcPr>
            <w:tcW w:w="2721" w:type="dxa"/>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мощность объекта составляет не менее 10 000 тонн перерабатываемого сырья в год на момент подачи заявки на участие в отборе</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мощность предприятия по производству сухих молочных продуктов составляет ______ тонн переработанной продукции в год</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проектной документации)</w:t>
            </w:r>
          </w:p>
        </w:tc>
      </w:tr>
      <w:tr w:rsidR="00416935" w:rsidRPr="00416935">
        <w:tc>
          <w:tcPr>
            <w:tcW w:w="964" w:type="dxa"/>
            <w:vMerge w:val="restart"/>
          </w:tcPr>
          <w:p w:rsidR="00416935" w:rsidRPr="00416935" w:rsidRDefault="00416935">
            <w:pPr>
              <w:pStyle w:val="ConsPlusNormal"/>
              <w:rPr>
                <w:rFonts w:ascii="Times New Roman" w:hAnsi="Times New Roman" w:cs="Times New Roman"/>
                <w:sz w:val="24"/>
                <w:szCs w:val="24"/>
              </w:rPr>
            </w:pPr>
          </w:p>
        </w:tc>
        <w:tc>
          <w:tcPr>
            <w:tcW w:w="2664" w:type="dxa"/>
            <w:vMerge w:val="restart"/>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приобретение технологического оборудования, позволяющего увеличить годовой объем производства не менее чем на 10 процентов по отношению к объему производства, сформированному за период до направления заявки на отбор</w:t>
            </w:r>
          </w:p>
        </w:tc>
        <w:tc>
          <w:tcPr>
            <w:tcW w:w="2721" w:type="dxa"/>
            <w:vMerge w:val="restart"/>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 соответствии с проектной документацией, а также перечнем приобретаемого технологического оборудования годовой объем производства до модернизации составляет ______ тонн в год, после модернизации составляет ______ тонн в год;</w:t>
            </w:r>
          </w:p>
        </w:tc>
        <w:tc>
          <w:tcPr>
            <w:tcW w:w="2721" w:type="dxa"/>
            <w:tcBorders>
              <w:bottom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проектной документации, подтверждение наличия перечня приобретаемого технологического оборудования)</w:t>
            </w:r>
          </w:p>
        </w:tc>
      </w:tr>
      <w:tr w:rsidR="00416935" w:rsidRPr="00416935">
        <w:tblPrEx>
          <w:tblBorders>
            <w:insideH w:val="nil"/>
          </w:tblBorders>
        </w:tblPrEx>
        <w:trPr>
          <w:trHeight w:val="276"/>
        </w:trPr>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vMerge/>
          </w:tcPr>
          <w:p w:rsidR="00416935" w:rsidRPr="00416935" w:rsidRDefault="00416935">
            <w:pPr>
              <w:pStyle w:val="ConsPlusNormal"/>
              <w:rPr>
                <w:rFonts w:ascii="Times New Roman" w:hAnsi="Times New Roman" w:cs="Times New Roman"/>
                <w:sz w:val="24"/>
                <w:szCs w:val="24"/>
              </w:rPr>
            </w:pPr>
          </w:p>
        </w:tc>
        <w:tc>
          <w:tcPr>
            <w:tcW w:w="2721" w:type="dxa"/>
            <w:vMerge/>
          </w:tcPr>
          <w:p w:rsidR="00416935" w:rsidRPr="00416935" w:rsidRDefault="00416935">
            <w:pPr>
              <w:pStyle w:val="ConsPlusNormal"/>
              <w:rPr>
                <w:rFonts w:ascii="Times New Roman" w:hAnsi="Times New Roman" w:cs="Times New Roman"/>
                <w:sz w:val="24"/>
                <w:szCs w:val="24"/>
              </w:rPr>
            </w:pPr>
          </w:p>
        </w:tc>
        <w:tc>
          <w:tcPr>
            <w:tcW w:w="2721" w:type="dxa"/>
            <w:vMerge w:val="restart"/>
            <w:tcBorders>
              <w:top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договоров на приобретение технологического оборудования с приложением производственных характеристик)</w:t>
            </w: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vMerge/>
          </w:tcPr>
          <w:p w:rsidR="00416935" w:rsidRPr="00416935" w:rsidRDefault="00416935">
            <w:pPr>
              <w:pStyle w:val="ConsPlusNormal"/>
              <w:rPr>
                <w:rFonts w:ascii="Times New Roman" w:hAnsi="Times New Roman" w:cs="Times New Roman"/>
                <w:sz w:val="24"/>
                <w:szCs w:val="24"/>
              </w:rPr>
            </w:pPr>
          </w:p>
        </w:tc>
        <w:tc>
          <w:tcPr>
            <w:tcW w:w="2721" w:type="dxa"/>
          </w:tcPr>
          <w:p w:rsidR="00416935" w:rsidRPr="00416935" w:rsidRDefault="00416935">
            <w:pPr>
              <w:pStyle w:val="ConsPlusNormal"/>
              <w:rPr>
                <w:rFonts w:ascii="Times New Roman" w:hAnsi="Times New Roman" w:cs="Times New Roman"/>
                <w:sz w:val="24"/>
                <w:szCs w:val="24"/>
              </w:rPr>
            </w:pPr>
          </w:p>
        </w:tc>
        <w:tc>
          <w:tcPr>
            <w:tcW w:w="2721" w:type="dxa"/>
            <w:vMerge/>
            <w:tcBorders>
              <w:top w:val="nil"/>
            </w:tcBorders>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tcPr>
          <w:p w:rsidR="00416935" w:rsidRPr="00416935" w:rsidRDefault="00F047D5">
            <w:pPr>
              <w:pStyle w:val="ConsPlusNormal"/>
              <w:jc w:val="center"/>
              <w:rPr>
                <w:rFonts w:ascii="Times New Roman" w:hAnsi="Times New Roman" w:cs="Times New Roman"/>
                <w:sz w:val="24"/>
                <w:szCs w:val="24"/>
              </w:rPr>
            </w:pPr>
            <w:hyperlink w:anchor="P149">
              <w:r w:rsidR="00416935" w:rsidRPr="00416935">
                <w:rPr>
                  <w:rFonts w:ascii="Times New Roman" w:hAnsi="Times New Roman" w:cs="Times New Roman"/>
                  <w:color w:val="0000FF"/>
                  <w:sz w:val="24"/>
                  <w:szCs w:val="24"/>
                </w:rPr>
                <w:t>Подпункт "в"</w:t>
              </w:r>
            </w:hyperlink>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для вновь создаваемых и (или) модернизируемых объектов:</w:t>
            </w:r>
          </w:p>
        </w:tc>
        <w:tc>
          <w:tcPr>
            <w:tcW w:w="2721" w:type="dxa"/>
          </w:tcPr>
          <w:p w:rsidR="00416935" w:rsidRPr="00416935" w:rsidRDefault="00416935">
            <w:pPr>
              <w:pStyle w:val="ConsPlusNormal"/>
              <w:rPr>
                <w:rFonts w:ascii="Times New Roman" w:hAnsi="Times New Roman" w:cs="Times New Roman"/>
                <w:sz w:val="24"/>
                <w:szCs w:val="24"/>
              </w:rPr>
            </w:pPr>
          </w:p>
        </w:tc>
        <w:tc>
          <w:tcPr>
            <w:tcW w:w="2721" w:type="dxa"/>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объект обеспечен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исходно-разрешительной документации и технических условий присоединения, выданных уполномоченными организациями)</w:t>
            </w:r>
          </w:p>
        </w:tc>
      </w:tr>
      <w:tr w:rsidR="00416935" w:rsidRPr="00416935">
        <w:tc>
          <w:tcPr>
            <w:tcW w:w="964" w:type="dxa"/>
            <w:vMerge w:val="restart"/>
          </w:tcPr>
          <w:p w:rsidR="00416935" w:rsidRPr="00416935" w:rsidRDefault="00416935">
            <w:pPr>
              <w:pStyle w:val="ConsPlusNormal"/>
              <w:rPr>
                <w:rFonts w:ascii="Times New Roman" w:hAnsi="Times New Roman" w:cs="Times New Roman"/>
                <w:sz w:val="24"/>
                <w:szCs w:val="24"/>
              </w:rPr>
            </w:pPr>
          </w:p>
        </w:tc>
        <w:tc>
          <w:tcPr>
            <w:tcW w:w="2664" w:type="dxa"/>
            <w:vMerge w:val="restart"/>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земельного участка, находящегося в собственности или в пользовании в соответствии с законодательством Российской Федерации</w:t>
            </w:r>
          </w:p>
        </w:tc>
        <w:tc>
          <w:tcPr>
            <w:tcW w:w="2721" w:type="dxa"/>
            <w:tcBorders>
              <w:bottom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земельный участок находится в собственности</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или</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земельный участок находится в пользовании</w:t>
            </w:r>
          </w:p>
        </w:tc>
        <w:tc>
          <w:tcPr>
            <w:tcW w:w="2721" w:type="dxa"/>
            <w:vMerge w:val="restart"/>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выписки из Единого государственного реестра недвижимости)</w:t>
            </w:r>
          </w:p>
        </w:tc>
      </w:tr>
      <w:tr w:rsidR="00416935" w:rsidRPr="00416935">
        <w:tc>
          <w:tcPr>
            <w:tcW w:w="964" w:type="dxa"/>
            <w:vMerge/>
          </w:tcPr>
          <w:p w:rsidR="00416935" w:rsidRPr="00416935" w:rsidRDefault="00416935">
            <w:pPr>
              <w:pStyle w:val="ConsPlusNormal"/>
              <w:rPr>
                <w:rFonts w:ascii="Times New Roman" w:hAnsi="Times New Roman" w:cs="Times New Roman"/>
                <w:sz w:val="24"/>
                <w:szCs w:val="24"/>
              </w:rPr>
            </w:pPr>
          </w:p>
        </w:tc>
        <w:tc>
          <w:tcPr>
            <w:tcW w:w="2664" w:type="dxa"/>
            <w:vMerge/>
          </w:tcPr>
          <w:p w:rsidR="00416935" w:rsidRPr="00416935" w:rsidRDefault="00416935">
            <w:pPr>
              <w:pStyle w:val="ConsPlusNormal"/>
              <w:rPr>
                <w:rFonts w:ascii="Times New Roman" w:hAnsi="Times New Roman" w:cs="Times New Roman"/>
                <w:sz w:val="24"/>
                <w:szCs w:val="24"/>
              </w:rPr>
            </w:pPr>
          </w:p>
        </w:tc>
        <w:tc>
          <w:tcPr>
            <w:tcW w:w="2721" w:type="dxa"/>
            <w:tcBorders>
              <w:top w:val="nil"/>
            </w:tcBorders>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(нужное подчеркнуть)</w:t>
            </w:r>
          </w:p>
        </w:tc>
        <w:tc>
          <w:tcPr>
            <w:tcW w:w="2721" w:type="dxa"/>
            <w:vMerge/>
          </w:tcPr>
          <w:p w:rsidR="00416935" w:rsidRPr="00416935" w:rsidRDefault="00416935">
            <w:pPr>
              <w:pStyle w:val="ConsPlusNormal"/>
              <w:rPr>
                <w:rFonts w:ascii="Times New Roman" w:hAnsi="Times New Roman" w:cs="Times New Roman"/>
                <w:sz w:val="24"/>
                <w:szCs w:val="24"/>
              </w:rPr>
            </w:pPr>
          </w:p>
        </w:tc>
      </w:tr>
      <w:tr w:rsidR="00416935" w:rsidRPr="00416935">
        <w:tc>
          <w:tcPr>
            <w:tcW w:w="964" w:type="dxa"/>
          </w:tcPr>
          <w:p w:rsidR="00416935" w:rsidRPr="00416935" w:rsidRDefault="00416935">
            <w:pPr>
              <w:pStyle w:val="ConsPlusNormal"/>
              <w:rPr>
                <w:rFonts w:ascii="Times New Roman" w:hAnsi="Times New Roman" w:cs="Times New Roman"/>
                <w:sz w:val="24"/>
                <w:szCs w:val="24"/>
              </w:rPr>
            </w:pPr>
          </w:p>
        </w:tc>
        <w:tc>
          <w:tcPr>
            <w:tcW w:w="2664"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наличие полного цикла производственного процесса от переработки сырого молока и (или) вторичного молочного сырья до получения готового продукта</w:t>
            </w:r>
          </w:p>
        </w:tc>
        <w:tc>
          <w:tcPr>
            <w:tcW w:w="2721"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на объекте обеспечен полный цикл производственного процесса от переработки сырого молока и (или) вторичного молочного сырья до получения готового продукта</w:t>
            </w:r>
          </w:p>
        </w:tc>
        <w:tc>
          <w:tcPr>
            <w:tcW w:w="2721" w:type="dxa"/>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___________________</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(реквизиты технологической схемы производства и подтверждение наличия перечня технологического оборудования)</w:t>
            </w:r>
          </w:p>
        </w:tc>
      </w:tr>
    </w:tbl>
    <w:p w:rsidR="00416935" w:rsidRPr="00416935" w:rsidRDefault="004169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1303"/>
        <w:gridCol w:w="340"/>
        <w:gridCol w:w="2948"/>
      </w:tblGrid>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Руководитель исполнительного органа</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субъекта Российской Федерации</w:t>
            </w:r>
          </w:p>
        </w:tc>
        <w:tc>
          <w:tcPr>
            <w:tcW w:w="1303" w:type="dxa"/>
            <w:tcBorders>
              <w:top w:val="nil"/>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nil"/>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r>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1303" w:type="dxa"/>
            <w:tcBorders>
              <w:top w:val="single" w:sz="4" w:space="0" w:color="auto"/>
              <w:left w:val="nil"/>
              <w:bottom w:val="nil"/>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(подпись)</w:t>
            </w: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single" w:sz="4" w:space="0" w:color="auto"/>
              <w:left w:val="nil"/>
              <w:bottom w:val="nil"/>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(расшифровка подписи)</w:t>
            </w:r>
          </w:p>
        </w:tc>
      </w:tr>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1643" w:type="dxa"/>
            <w:gridSpan w:val="2"/>
            <w:tcBorders>
              <w:top w:val="nil"/>
              <w:left w:val="nil"/>
              <w:bottom w:val="nil"/>
              <w:right w:val="nil"/>
            </w:tcBorders>
          </w:tcPr>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М.П.</w:t>
            </w:r>
          </w:p>
        </w:tc>
        <w:tc>
          <w:tcPr>
            <w:tcW w:w="294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r>
    </w:tbl>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outlineLvl w:val="1"/>
        <w:rPr>
          <w:rFonts w:ascii="Times New Roman" w:hAnsi="Times New Roman" w:cs="Times New Roman"/>
          <w:sz w:val="24"/>
          <w:szCs w:val="24"/>
        </w:rPr>
      </w:pPr>
      <w:r w:rsidRPr="00416935">
        <w:rPr>
          <w:rFonts w:ascii="Times New Roman" w:hAnsi="Times New Roman" w:cs="Times New Roman"/>
          <w:sz w:val="24"/>
          <w:szCs w:val="24"/>
        </w:rPr>
        <w:t>Приложение N 4</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к Порядку конкурсного отбора</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инвестиционных проектов</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на возмещение части</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прямых понесенных затрат</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по реализуемым объектам</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Рекомендуемый образец</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center"/>
        <w:rPr>
          <w:rFonts w:ascii="Times New Roman" w:hAnsi="Times New Roman" w:cs="Times New Roman"/>
          <w:sz w:val="24"/>
          <w:szCs w:val="24"/>
        </w:rPr>
      </w:pPr>
      <w:bookmarkStart w:id="27" w:name="P475"/>
      <w:bookmarkEnd w:id="27"/>
      <w:r w:rsidRPr="00416935">
        <w:rPr>
          <w:rFonts w:ascii="Times New Roman" w:hAnsi="Times New Roman" w:cs="Times New Roman"/>
          <w:sz w:val="24"/>
          <w:szCs w:val="24"/>
        </w:rPr>
        <w:t>СПРАВКА</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Реквизиты, дата официального опубликования и дата вступления в силу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на цели, указанные в </w:t>
      </w:r>
      <w:hyperlink r:id="rId27">
        <w:r w:rsidRPr="00416935">
          <w:rPr>
            <w:rFonts w:ascii="Times New Roman" w:hAnsi="Times New Roman" w:cs="Times New Roman"/>
            <w:color w:val="0000FF"/>
            <w:sz w:val="24"/>
            <w:szCs w:val="24"/>
          </w:rPr>
          <w:t>пункте 1</w:t>
        </w:r>
      </w:hyperlink>
      <w:r w:rsidRPr="00416935">
        <w:rPr>
          <w:rFonts w:ascii="Times New Roman" w:hAnsi="Times New Roman" w:cs="Times New Roman"/>
          <w:sz w:val="24"/>
          <w:szCs w:val="24"/>
        </w:rP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2022, N 9, ст. 1311):</w:t>
      </w:r>
    </w:p>
    <w:p w:rsidR="00416935" w:rsidRPr="00416935" w:rsidRDefault="00416935">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16935" w:rsidRPr="00416935">
        <w:tc>
          <w:tcPr>
            <w:tcW w:w="9070" w:type="dxa"/>
            <w:tcBorders>
              <w:top w:val="single" w:sz="4" w:space="0" w:color="auto"/>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r>
    </w:tbl>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Получателем средств получен/не получен (нужное подчеркнуть) льготный инвестиционный кредит в рамках </w:t>
      </w:r>
      <w:hyperlink r:id="rId28">
        <w:r w:rsidRPr="00416935">
          <w:rPr>
            <w:rFonts w:ascii="Times New Roman" w:hAnsi="Times New Roman" w:cs="Times New Roman"/>
            <w:color w:val="0000FF"/>
            <w:sz w:val="24"/>
            <w:szCs w:val="24"/>
          </w:rPr>
          <w:t>постановления</w:t>
        </w:r>
      </w:hyperlink>
      <w:r w:rsidRPr="00416935">
        <w:rPr>
          <w:rFonts w:ascii="Times New Roman" w:hAnsi="Times New Roman" w:cs="Times New Roman"/>
          <w:sz w:val="24"/>
          <w:szCs w:val="24"/>
        </w:rP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(Собрание законодательства Российской Федерации, 2017, N 2, ст. 357; 2022, N 19, ст. 3207).</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Получателем средств получен/не получен (нужное подчеркнуть) льготный инвестиционный кредит в рамках </w:t>
      </w:r>
      <w:hyperlink r:id="rId29">
        <w:r w:rsidRPr="00416935">
          <w:rPr>
            <w:rFonts w:ascii="Times New Roman" w:hAnsi="Times New Roman" w:cs="Times New Roman"/>
            <w:color w:val="0000FF"/>
            <w:sz w:val="24"/>
            <w:szCs w:val="24"/>
          </w:rPr>
          <w:t>постановления</w:t>
        </w:r>
      </w:hyperlink>
      <w:r w:rsidRPr="00416935">
        <w:rPr>
          <w:rFonts w:ascii="Times New Roman" w:hAnsi="Times New Roman" w:cs="Times New Roman"/>
          <w:sz w:val="24"/>
          <w:szCs w:val="24"/>
        </w:rPr>
        <w:t xml:space="preserve">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(Собрание законодательства Российской Федерации, 2019, N 18, ст. 2247; 2022, N 18, ст. 3089).</w:t>
      </w:r>
    </w:p>
    <w:p w:rsidR="00416935" w:rsidRPr="00416935" w:rsidRDefault="00416935">
      <w:pPr>
        <w:pStyle w:val="ConsPlusNormal"/>
        <w:spacing w:before="200"/>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Объект не относится к объекту инвестиций, построенному в соответствии с </w:t>
      </w:r>
      <w:hyperlink r:id="rId30">
        <w:r w:rsidRPr="00416935">
          <w:rPr>
            <w:rFonts w:ascii="Times New Roman" w:hAnsi="Times New Roman" w:cs="Times New Roman"/>
            <w:color w:val="0000FF"/>
            <w:sz w:val="24"/>
            <w:szCs w:val="24"/>
          </w:rPr>
          <w:t>частью 1 статьи 29.3</w:t>
        </w:r>
      </w:hyperlink>
      <w:r w:rsidRPr="00416935">
        <w:rPr>
          <w:rFonts w:ascii="Times New Roman" w:hAnsi="Times New Roman" w:cs="Times New Roman"/>
          <w:sz w:val="24"/>
          <w:szCs w:val="24"/>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2021, N 27, ст. 5166).</w:t>
      </w:r>
    </w:p>
    <w:p w:rsidR="00416935" w:rsidRPr="00416935" w:rsidRDefault="004169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1303"/>
        <w:gridCol w:w="340"/>
        <w:gridCol w:w="2948"/>
      </w:tblGrid>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Руководитель</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исполнительного органа</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субъекта Российской Федерации</w:t>
            </w:r>
          </w:p>
        </w:tc>
        <w:tc>
          <w:tcPr>
            <w:tcW w:w="1303" w:type="dxa"/>
            <w:tcBorders>
              <w:top w:val="nil"/>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nil"/>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r>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1303" w:type="dxa"/>
            <w:tcBorders>
              <w:top w:val="single" w:sz="4" w:space="0" w:color="auto"/>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single" w:sz="4" w:space="0" w:color="auto"/>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r>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1303" w:type="dxa"/>
            <w:tcBorders>
              <w:top w:val="single" w:sz="4" w:space="0" w:color="auto"/>
              <w:left w:val="nil"/>
              <w:bottom w:val="nil"/>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(подпись)</w:t>
            </w: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single" w:sz="4" w:space="0" w:color="auto"/>
              <w:left w:val="nil"/>
              <w:bottom w:val="nil"/>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(расшифровка подписи)</w:t>
            </w:r>
          </w:p>
        </w:tc>
      </w:tr>
    </w:tbl>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outlineLvl w:val="1"/>
        <w:rPr>
          <w:rFonts w:ascii="Times New Roman" w:hAnsi="Times New Roman" w:cs="Times New Roman"/>
          <w:sz w:val="24"/>
          <w:szCs w:val="24"/>
        </w:rPr>
      </w:pPr>
      <w:bookmarkStart w:id="28" w:name="P504"/>
      <w:bookmarkEnd w:id="28"/>
      <w:r w:rsidRPr="00416935">
        <w:rPr>
          <w:rFonts w:ascii="Times New Roman" w:hAnsi="Times New Roman" w:cs="Times New Roman"/>
          <w:sz w:val="24"/>
          <w:szCs w:val="24"/>
        </w:rPr>
        <w:t>Приложение N 5</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к Порядку конкурсного отбора</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инвестиционных проектов</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на возмещение части</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прямых понесенных затрат</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по реализуемым объектам</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Рекомендуемый образец</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Настоящим подтверждается фактический объем понесенных затрат по инвестиционному проекту на основании первичных документов, представленных получателем средств в исполнительный орган субъекта Российской Федерации, составляющий:</w:t>
      </w:r>
    </w:p>
    <w:p w:rsidR="00416935" w:rsidRPr="00416935" w:rsidRDefault="004169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416935" w:rsidRPr="00416935">
        <w:tc>
          <w:tcPr>
            <w:tcW w:w="2494" w:type="dxa"/>
            <w:tcBorders>
              <w:top w:val="nil"/>
              <w:left w:val="nil"/>
              <w:bottom w:val="nil"/>
              <w:right w:val="nil"/>
            </w:tcBorders>
          </w:tcPr>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__________ руб.</w:t>
            </w:r>
          </w:p>
        </w:tc>
        <w:tc>
          <w:tcPr>
            <w:tcW w:w="6576"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(__________ руб.)</w:t>
            </w:r>
          </w:p>
        </w:tc>
      </w:tr>
      <w:tr w:rsidR="00416935" w:rsidRPr="00416935">
        <w:tc>
          <w:tcPr>
            <w:tcW w:w="2494"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6576"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(указать прописью)</w:t>
            </w:r>
          </w:p>
        </w:tc>
      </w:tr>
    </w:tbl>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Настоящим подтверждается, что фактический объем понесенных затрат по инвестиционному проекту на основании первичных документов, представленных в исполнительный орган субъекта Российской Федерации, не превышает сводный сметный расчет (уточненный сводный сметный расчет) стоимости объекта (этапа, очереди) и (или) сумму договора (договоров) на приобретение оборудования, подключение к инженерным сетям, монтажные и строительные работы.</w:t>
      </w:r>
    </w:p>
    <w:p w:rsidR="00416935" w:rsidRPr="00416935" w:rsidRDefault="004169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1303"/>
        <w:gridCol w:w="340"/>
        <w:gridCol w:w="2948"/>
      </w:tblGrid>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Руководитель</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исполнительного органа</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субъекта Российской Федерации</w:t>
            </w:r>
          </w:p>
        </w:tc>
        <w:tc>
          <w:tcPr>
            <w:tcW w:w="1303" w:type="dxa"/>
            <w:tcBorders>
              <w:top w:val="nil"/>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nil"/>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r>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1303" w:type="dxa"/>
            <w:tcBorders>
              <w:top w:val="single" w:sz="4" w:space="0" w:color="auto"/>
              <w:left w:val="nil"/>
              <w:bottom w:val="single" w:sz="4" w:space="0" w:color="auto"/>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(подпись)</w:t>
            </w: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single" w:sz="4" w:space="0" w:color="auto"/>
              <w:left w:val="nil"/>
              <w:bottom w:val="single" w:sz="4" w:space="0" w:color="auto"/>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(расшифровка подписи)</w:t>
            </w:r>
          </w:p>
        </w:tc>
      </w:tr>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1303" w:type="dxa"/>
            <w:tcBorders>
              <w:top w:val="single" w:sz="4" w:space="0" w:color="auto"/>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single" w:sz="4" w:space="0" w:color="auto"/>
              <w:left w:val="nil"/>
              <w:bottom w:val="nil"/>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М.П.</w:t>
            </w:r>
          </w:p>
        </w:tc>
      </w:tr>
    </w:tbl>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outlineLvl w:val="1"/>
        <w:rPr>
          <w:rFonts w:ascii="Times New Roman" w:hAnsi="Times New Roman" w:cs="Times New Roman"/>
          <w:sz w:val="24"/>
          <w:szCs w:val="24"/>
        </w:rPr>
      </w:pPr>
      <w:bookmarkStart w:id="29" w:name="P541"/>
      <w:bookmarkEnd w:id="29"/>
      <w:r w:rsidRPr="00416935">
        <w:rPr>
          <w:rFonts w:ascii="Times New Roman" w:hAnsi="Times New Roman" w:cs="Times New Roman"/>
          <w:sz w:val="24"/>
          <w:szCs w:val="24"/>
        </w:rPr>
        <w:t>Приложение N 6</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к Порядку конкурсного отбора</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инвестиционных проектов</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на возмещение части</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прямых понесенных затрат</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по реализуемым объектам</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Рекомендуемый образец</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Настоящим подтверждается объем продукции, произведенной на объекте, транспортировка которой осуществлена в соответствии с </w:t>
      </w:r>
      <w:hyperlink r:id="rId31">
        <w:r w:rsidRPr="00416935">
          <w:rPr>
            <w:rFonts w:ascii="Times New Roman" w:hAnsi="Times New Roman" w:cs="Times New Roman"/>
            <w:color w:val="0000FF"/>
            <w:sz w:val="24"/>
            <w:szCs w:val="24"/>
          </w:rPr>
          <w:t>абзацем шестым пункта 2</w:t>
        </w:r>
      </w:hyperlink>
      <w:r w:rsidRPr="00416935">
        <w:rPr>
          <w:rFonts w:ascii="Times New Roman" w:hAnsi="Times New Roman" w:cs="Times New Roman"/>
          <w:sz w:val="24"/>
          <w:szCs w:val="24"/>
        </w:rP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2021, N 24, ст. 4497) (далее - Правила), на момент представления исполнительным органом субъекта Российской Федерации заявки на участие в конкурсном отборе инвестиционных проектов на возмещение части прямых понесенных затрат по реализуемым объектам, составляющий:</w:t>
      </w:r>
    </w:p>
    <w:p w:rsidR="00416935" w:rsidRPr="00416935" w:rsidRDefault="004169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416935" w:rsidRPr="00416935">
        <w:tc>
          <w:tcPr>
            <w:tcW w:w="2494" w:type="dxa"/>
            <w:tcBorders>
              <w:top w:val="nil"/>
              <w:left w:val="nil"/>
              <w:bottom w:val="nil"/>
              <w:right w:val="nil"/>
            </w:tcBorders>
          </w:tcPr>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__________ руб.</w:t>
            </w:r>
          </w:p>
        </w:tc>
        <w:tc>
          <w:tcPr>
            <w:tcW w:w="6576"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(__________ руб.)</w:t>
            </w:r>
          </w:p>
        </w:tc>
      </w:tr>
      <w:tr w:rsidR="00416935" w:rsidRPr="00416935">
        <w:tc>
          <w:tcPr>
            <w:tcW w:w="2494"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6576"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(указать прописью)</w:t>
            </w:r>
          </w:p>
        </w:tc>
      </w:tr>
    </w:tbl>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Настоящим подтверждается принятие получателем средств обязательств по достижению планового объема продукции, произведенной на объекте и транспортированной до конечных пунктов назначения, предусмотренных соглашением о предоставлении иных межбюджетных трансфертов, заключаемым между Министерством и высшим исполнительным органом субъекта Российской Федерации, в соответствии с </w:t>
      </w:r>
      <w:hyperlink r:id="rId32">
        <w:r w:rsidRPr="00416935">
          <w:rPr>
            <w:rFonts w:ascii="Times New Roman" w:hAnsi="Times New Roman" w:cs="Times New Roman"/>
            <w:color w:val="0000FF"/>
            <w:sz w:val="24"/>
            <w:szCs w:val="24"/>
          </w:rPr>
          <w:t>пунктом 9</w:t>
        </w:r>
      </w:hyperlink>
      <w:r w:rsidRPr="00416935">
        <w:rPr>
          <w:rFonts w:ascii="Times New Roman" w:hAnsi="Times New Roman" w:cs="Times New Roman"/>
          <w:sz w:val="24"/>
          <w:szCs w:val="24"/>
        </w:rPr>
        <w:t xml:space="preserve"> Правил (далее - соглашение), в течение трех лет, начиная с года заключения соглашения, составляющего не менее:</w:t>
      </w:r>
    </w:p>
    <w:p w:rsidR="00416935" w:rsidRPr="00416935" w:rsidRDefault="004169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416935" w:rsidRPr="00416935">
        <w:tc>
          <w:tcPr>
            <w:tcW w:w="2494" w:type="dxa"/>
            <w:tcBorders>
              <w:top w:val="nil"/>
              <w:left w:val="nil"/>
              <w:bottom w:val="nil"/>
              <w:right w:val="nil"/>
            </w:tcBorders>
          </w:tcPr>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__________ руб.</w:t>
            </w:r>
          </w:p>
        </w:tc>
        <w:tc>
          <w:tcPr>
            <w:tcW w:w="6576"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(__________ руб.)</w:t>
            </w:r>
          </w:p>
        </w:tc>
      </w:tr>
      <w:tr w:rsidR="00416935" w:rsidRPr="00416935">
        <w:tc>
          <w:tcPr>
            <w:tcW w:w="2494"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6576"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(указать прописью)</w:t>
            </w:r>
          </w:p>
        </w:tc>
      </w:tr>
    </w:tbl>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ind w:firstLine="540"/>
        <w:jc w:val="both"/>
        <w:rPr>
          <w:rFonts w:ascii="Times New Roman" w:hAnsi="Times New Roman" w:cs="Times New Roman"/>
          <w:sz w:val="24"/>
          <w:szCs w:val="24"/>
        </w:rPr>
      </w:pPr>
      <w:r w:rsidRPr="00416935">
        <w:rPr>
          <w:rFonts w:ascii="Times New Roman" w:hAnsi="Times New Roman" w:cs="Times New Roman"/>
          <w:sz w:val="24"/>
          <w:szCs w:val="24"/>
        </w:rPr>
        <w:t xml:space="preserve">Настоящим подтверждается готовность исполнительного органа субъекта Российской Федерации предоставлять в Министерство сельского хозяйства Российской Федерации информацию о достижении значений результата предоставления иных межбюджетных трансфертов, предусмотренных </w:t>
      </w:r>
      <w:hyperlink r:id="rId33">
        <w:r w:rsidRPr="00416935">
          <w:rPr>
            <w:rFonts w:ascii="Times New Roman" w:hAnsi="Times New Roman" w:cs="Times New Roman"/>
            <w:color w:val="0000FF"/>
            <w:sz w:val="24"/>
            <w:szCs w:val="24"/>
          </w:rPr>
          <w:t>пунктом 17</w:t>
        </w:r>
      </w:hyperlink>
      <w:r w:rsidRPr="00416935">
        <w:rPr>
          <w:rFonts w:ascii="Times New Roman" w:hAnsi="Times New Roman" w:cs="Times New Roman"/>
          <w:sz w:val="24"/>
          <w:szCs w:val="24"/>
        </w:rPr>
        <w:t xml:space="preserve"> Правил, в течение трех лет, начиная с года заключения соглашения.</w:t>
      </w:r>
    </w:p>
    <w:p w:rsidR="00416935" w:rsidRPr="00416935" w:rsidRDefault="004169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1303"/>
        <w:gridCol w:w="340"/>
        <w:gridCol w:w="2948"/>
      </w:tblGrid>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Руководитель</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исполнительного органа</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субъекта Российской Федерации</w:t>
            </w:r>
          </w:p>
        </w:tc>
        <w:tc>
          <w:tcPr>
            <w:tcW w:w="1303" w:type="dxa"/>
            <w:tcBorders>
              <w:top w:val="nil"/>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nil"/>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r>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1303" w:type="dxa"/>
            <w:tcBorders>
              <w:top w:val="single" w:sz="4" w:space="0" w:color="auto"/>
              <w:left w:val="nil"/>
              <w:bottom w:val="nil"/>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(подпись)</w:t>
            </w: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single" w:sz="4" w:space="0" w:color="auto"/>
              <w:left w:val="nil"/>
              <w:bottom w:val="nil"/>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(расшифровка подписи)</w:t>
            </w:r>
          </w:p>
        </w:tc>
      </w:tr>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1303"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nil"/>
              <w:left w:val="nil"/>
              <w:bottom w:val="nil"/>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М.П.</w:t>
            </w:r>
          </w:p>
        </w:tc>
      </w:tr>
    </w:tbl>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outlineLvl w:val="1"/>
        <w:rPr>
          <w:rFonts w:ascii="Times New Roman" w:hAnsi="Times New Roman" w:cs="Times New Roman"/>
          <w:sz w:val="24"/>
          <w:szCs w:val="24"/>
        </w:rPr>
      </w:pPr>
      <w:r w:rsidRPr="00416935">
        <w:rPr>
          <w:rFonts w:ascii="Times New Roman" w:hAnsi="Times New Roman" w:cs="Times New Roman"/>
          <w:sz w:val="24"/>
          <w:szCs w:val="24"/>
        </w:rPr>
        <w:t>Приложение N 7</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к Порядку конкурсного отбора</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инвестиционных проектов</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на возмещение части</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прямых понесенных затрат</w:t>
      </w: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по реализуемым объектам</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right"/>
        <w:rPr>
          <w:rFonts w:ascii="Times New Roman" w:hAnsi="Times New Roman" w:cs="Times New Roman"/>
          <w:sz w:val="24"/>
          <w:szCs w:val="24"/>
        </w:rPr>
      </w:pPr>
      <w:r w:rsidRPr="00416935">
        <w:rPr>
          <w:rFonts w:ascii="Times New Roman" w:hAnsi="Times New Roman" w:cs="Times New Roman"/>
          <w:sz w:val="24"/>
          <w:szCs w:val="24"/>
        </w:rPr>
        <w:t>Рекомендуемый образец</w:t>
      </w: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center"/>
        <w:rPr>
          <w:rFonts w:ascii="Times New Roman" w:hAnsi="Times New Roman" w:cs="Times New Roman"/>
          <w:sz w:val="24"/>
          <w:szCs w:val="24"/>
        </w:rPr>
      </w:pPr>
      <w:bookmarkStart w:id="30" w:name="P594"/>
      <w:bookmarkEnd w:id="30"/>
      <w:r w:rsidRPr="00416935">
        <w:rPr>
          <w:rFonts w:ascii="Times New Roman" w:hAnsi="Times New Roman" w:cs="Times New Roman"/>
          <w:sz w:val="24"/>
          <w:szCs w:val="24"/>
        </w:rPr>
        <w:t>ПАСПОРТ</w:t>
      </w:r>
    </w:p>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инвестиционного проекта</w:t>
      </w:r>
    </w:p>
    <w:p w:rsidR="00416935" w:rsidRPr="00416935" w:rsidRDefault="004169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066"/>
        <w:gridCol w:w="2494"/>
      </w:tblGrid>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1</w:t>
            </w:r>
          </w:p>
        </w:tc>
        <w:tc>
          <w:tcPr>
            <w:tcW w:w="6066"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Наименование инвестиционного проекта</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2</w:t>
            </w:r>
          </w:p>
        </w:tc>
        <w:tc>
          <w:tcPr>
            <w:tcW w:w="6066"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 xml:space="preserve">Краткое описание инвестиционного проекта, наименование видов производимой продукции (коды </w:t>
            </w:r>
            <w:hyperlink r:id="rId34">
              <w:r w:rsidRPr="00416935">
                <w:rPr>
                  <w:rFonts w:ascii="Times New Roman" w:hAnsi="Times New Roman" w:cs="Times New Roman"/>
                  <w:color w:val="0000FF"/>
                  <w:sz w:val="24"/>
                  <w:szCs w:val="24"/>
                </w:rPr>
                <w:t>ТН</w:t>
              </w:r>
            </w:hyperlink>
            <w:r w:rsidRPr="00416935">
              <w:rPr>
                <w:rFonts w:ascii="Times New Roman" w:hAnsi="Times New Roman" w:cs="Times New Roman"/>
                <w:sz w:val="24"/>
                <w:szCs w:val="24"/>
              </w:rPr>
              <w:t xml:space="preserve"> ВЭД ЕАЭС), мощность (в тоннах)</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3</w:t>
            </w:r>
          </w:p>
        </w:tc>
        <w:tc>
          <w:tcPr>
            <w:tcW w:w="6066"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Участники инвестиционного проекта</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4</w:t>
            </w:r>
          </w:p>
        </w:tc>
        <w:tc>
          <w:tcPr>
            <w:tcW w:w="6066"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Цели инвестиционного проекта</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5</w:t>
            </w:r>
          </w:p>
        </w:tc>
        <w:tc>
          <w:tcPr>
            <w:tcW w:w="6066"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Вклад инвестиционного проекта в достижение целей отраслевой стратегии, стратегии развития субъекта Российской Федерации, на территории которого реализуется указанный инвестиционный проект</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6</w:t>
            </w:r>
          </w:p>
        </w:tc>
        <w:tc>
          <w:tcPr>
            <w:tcW w:w="6066"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Оценка потенциального спроса (объема рынка) на продукцию на внутреннем и внешнем рынках</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7</w:t>
            </w:r>
          </w:p>
        </w:tc>
        <w:tc>
          <w:tcPr>
            <w:tcW w:w="6066"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Срок реализации инвестиционного проекта:</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а) при создании:</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фаза строительства;</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фаза эксплуатации;</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б) при модернизации:</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фаза приобретения, приемки и монтажа технологического оборудования;</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фаза эксплуатации</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8</w:t>
            </w:r>
          </w:p>
        </w:tc>
        <w:tc>
          <w:tcPr>
            <w:tcW w:w="6066"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Объем прямых понесенных затрат в реальных ценах без НДС</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9</w:t>
            </w:r>
          </w:p>
        </w:tc>
        <w:tc>
          <w:tcPr>
            <w:tcW w:w="6066"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Объем финансирования:</w:t>
            </w:r>
          </w:p>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а) заемное финансирование, планируемый срок погашения кредитов и займов;</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б) собственный капитал;</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в) иные источники</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10</w:t>
            </w:r>
          </w:p>
        </w:tc>
        <w:tc>
          <w:tcPr>
            <w:tcW w:w="6066"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Социальные эффекты от инвестиционного проекта (включая количество вновь создаваемых и (или) созданных высокопроизводительных рабочих мест)</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11</w:t>
            </w:r>
          </w:p>
        </w:tc>
        <w:tc>
          <w:tcPr>
            <w:tcW w:w="6066"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Риски реализации инвестиционного проекта</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12</w:t>
            </w:r>
          </w:p>
        </w:tc>
        <w:tc>
          <w:tcPr>
            <w:tcW w:w="6066"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Анализ сильных и слабых сторон, возможностей и угроз инвестиционного проекта</w:t>
            </w:r>
          </w:p>
        </w:tc>
        <w:tc>
          <w:tcPr>
            <w:tcW w:w="2494" w:type="dxa"/>
          </w:tcPr>
          <w:p w:rsidR="00416935" w:rsidRPr="00416935" w:rsidRDefault="00416935">
            <w:pPr>
              <w:pStyle w:val="ConsPlusNormal"/>
              <w:rPr>
                <w:rFonts w:ascii="Times New Roman" w:hAnsi="Times New Roman" w:cs="Times New Roman"/>
                <w:sz w:val="24"/>
                <w:szCs w:val="24"/>
              </w:rPr>
            </w:pPr>
          </w:p>
        </w:tc>
      </w:tr>
      <w:tr w:rsidR="00416935" w:rsidRPr="00416935">
        <w:tc>
          <w:tcPr>
            <w:tcW w:w="510" w:type="dxa"/>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13</w:t>
            </w:r>
          </w:p>
        </w:tc>
        <w:tc>
          <w:tcPr>
            <w:tcW w:w="6066" w:type="dxa"/>
          </w:tcPr>
          <w:p w:rsidR="00416935" w:rsidRPr="00416935" w:rsidRDefault="00416935">
            <w:pPr>
              <w:pStyle w:val="ConsPlusNormal"/>
              <w:jc w:val="both"/>
              <w:rPr>
                <w:rFonts w:ascii="Times New Roman" w:hAnsi="Times New Roman" w:cs="Times New Roman"/>
                <w:sz w:val="24"/>
                <w:szCs w:val="24"/>
              </w:rPr>
            </w:pPr>
            <w:r w:rsidRPr="00416935">
              <w:rPr>
                <w:rFonts w:ascii="Times New Roman" w:hAnsi="Times New Roman" w:cs="Times New Roman"/>
                <w:sz w:val="24"/>
                <w:szCs w:val="24"/>
              </w:rPr>
              <w:t>Ответственный исполнитель инвестиционного проекта, его контактные данные</w:t>
            </w:r>
          </w:p>
        </w:tc>
        <w:tc>
          <w:tcPr>
            <w:tcW w:w="2494" w:type="dxa"/>
          </w:tcPr>
          <w:p w:rsidR="00416935" w:rsidRPr="00416935" w:rsidRDefault="00416935">
            <w:pPr>
              <w:pStyle w:val="ConsPlusNormal"/>
              <w:rPr>
                <w:rFonts w:ascii="Times New Roman" w:hAnsi="Times New Roman" w:cs="Times New Roman"/>
                <w:sz w:val="24"/>
                <w:szCs w:val="24"/>
              </w:rPr>
            </w:pPr>
          </w:p>
        </w:tc>
      </w:tr>
    </w:tbl>
    <w:p w:rsidR="00416935" w:rsidRPr="00416935" w:rsidRDefault="004169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1303"/>
        <w:gridCol w:w="340"/>
        <w:gridCol w:w="2948"/>
      </w:tblGrid>
      <w:tr w:rsidR="00416935" w:rsidRPr="00416935">
        <w:tc>
          <w:tcPr>
            <w:tcW w:w="9069" w:type="dxa"/>
            <w:gridSpan w:val="4"/>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Достоверность предоставляемых сведений подтверждается.</w:t>
            </w:r>
          </w:p>
        </w:tc>
      </w:tr>
      <w:tr w:rsidR="00416935" w:rsidRPr="00416935">
        <w:tc>
          <w:tcPr>
            <w:tcW w:w="9069" w:type="dxa"/>
            <w:gridSpan w:val="4"/>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r>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Руководитель</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исполнительного органа</w:t>
            </w:r>
          </w:p>
          <w:p w:rsidR="00416935" w:rsidRPr="00416935" w:rsidRDefault="00416935">
            <w:pPr>
              <w:pStyle w:val="ConsPlusNormal"/>
              <w:rPr>
                <w:rFonts w:ascii="Times New Roman" w:hAnsi="Times New Roman" w:cs="Times New Roman"/>
                <w:sz w:val="24"/>
                <w:szCs w:val="24"/>
              </w:rPr>
            </w:pPr>
            <w:r w:rsidRPr="00416935">
              <w:rPr>
                <w:rFonts w:ascii="Times New Roman" w:hAnsi="Times New Roman" w:cs="Times New Roman"/>
                <w:sz w:val="24"/>
                <w:szCs w:val="24"/>
              </w:rPr>
              <w:t>субъекта Российской Федерации</w:t>
            </w:r>
          </w:p>
        </w:tc>
        <w:tc>
          <w:tcPr>
            <w:tcW w:w="1303" w:type="dxa"/>
            <w:tcBorders>
              <w:top w:val="nil"/>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nil"/>
              <w:left w:val="nil"/>
              <w:bottom w:val="single" w:sz="4" w:space="0" w:color="auto"/>
              <w:right w:val="nil"/>
            </w:tcBorders>
          </w:tcPr>
          <w:p w:rsidR="00416935" w:rsidRPr="00416935" w:rsidRDefault="00416935">
            <w:pPr>
              <w:pStyle w:val="ConsPlusNormal"/>
              <w:rPr>
                <w:rFonts w:ascii="Times New Roman" w:hAnsi="Times New Roman" w:cs="Times New Roman"/>
                <w:sz w:val="24"/>
                <w:szCs w:val="24"/>
              </w:rPr>
            </w:pPr>
          </w:p>
        </w:tc>
      </w:tr>
      <w:tr w:rsidR="00416935" w:rsidRPr="00416935">
        <w:tc>
          <w:tcPr>
            <w:tcW w:w="4478"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1303" w:type="dxa"/>
            <w:tcBorders>
              <w:top w:val="single" w:sz="4" w:space="0" w:color="auto"/>
              <w:left w:val="nil"/>
              <w:bottom w:val="nil"/>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(подпись)</w:t>
            </w:r>
          </w:p>
        </w:tc>
        <w:tc>
          <w:tcPr>
            <w:tcW w:w="340" w:type="dxa"/>
            <w:tcBorders>
              <w:top w:val="nil"/>
              <w:left w:val="nil"/>
              <w:bottom w:val="nil"/>
              <w:right w:val="nil"/>
            </w:tcBorders>
          </w:tcPr>
          <w:p w:rsidR="00416935" w:rsidRPr="00416935" w:rsidRDefault="00416935">
            <w:pPr>
              <w:pStyle w:val="ConsPlusNormal"/>
              <w:rPr>
                <w:rFonts w:ascii="Times New Roman" w:hAnsi="Times New Roman" w:cs="Times New Roman"/>
                <w:sz w:val="24"/>
                <w:szCs w:val="24"/>
              </w:rPr>
            </w:pPr>
          </w:p>
        </w:tc>
        <w:tc>
          <w:tcPr>
            <w:tcW w:w="2948" w:type="dxa"/>
            <w:tcBorders>
              <w:top w:val="single" w:sz="4" w:space="0" w:color="auto"/>
              <w:left w:val="nil"/>
              <w:bottom w:val="nil"/>
              <w:right w:val="nil"/>
            </w:tcBorders>
          </w:tcPr>
          <w:p w:rsidR="00416935" w:rsidRPr="00416935" w:rsidRDefault="00416935">
            <w:pPr>
              <w:pStyle w:val="ConsPlusNormal"/>
              <w:jc w:val="center"/>
              <w:rPr>
                <w:rFonts w:ascii="Times New Roman" w:hAnsi="Times New Roman" w:cs="Times New Roman"/>
                <w:sz w:val="24"/>
                <w:szCs w:val="24"/>
              </w:rPr>
            </w:pPr>
            <w:r w:rsidRPr="00416935">
              <w:rPr>
                <w:rFonts w:ascii="Times New Roman" w:hAnsi="Times New Roman" w:cs="Times New Roman"/>
                <w:sz w:val="24"/>
                <w:szCs w:val="24"/>
              </w:rPr>
              <w:t>(расшифровка подписи)</w:t>
            </w:r>
          </w:p>
        </w:tc>
      </w:tr>
    </w:tbl>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jc w:val="both"/>
        <w:rPr>
          <w:rFonts w:ascii="Times New Roman" w:hAnsi="Times New Roman" w:cs="Times New Roman"/>
          <w:sz w:val="24"/>
          <w:szCs w:val="24"/>
        </w:rPr>
      </w:pPr>
    </w:p>
    <w:p w:rsidR="00416935" w:rsidRPr="00416935" w:rsidRDefault="00416935">
      <w:pPr>
        <w:pStyle w:val="ConsPlusNormal"/>
        <w:pBdr>
          <w:bottom w:val="single" w:sz="6" w:space="0" w:color="auto"/>
        </w:pBdr>
        <w:spacing w:before="100" w:after="100"/>
        <w:jc w:val="both"/>
        <w:rPr>
          <w:rFonts w:ascii="Times New Roman" w:hAnsi="Times New Roman" w:cs="Times New Roman"/>
          <w:sz w:val="24"/>
          <w:szCs w:val="24"/>
        </w:rPr>
      </w:pPr>
    </w:p>
    <w:p w:rsidR="00344014" w:rsidRPr="00416935" w:rsidRDefault="00344014">
      <w:pPr>
        <w:rPr>
          <w:rFonts w:ascii="Times New Roman" w:hAnsi="Times New Roman" w:cs="Times New Roman"/>
          <w:sz w:val="24"/>
          <w:szCs w:val="24"/>
        </w:rPr>
      </w:pPr>
    </w:p>
    <w:sectPr w:rsidR="00344014" w:rsidRPr="00416935" w:rsidSect="0041693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03a153f-d391-4ba8-a192-cad96078fe47"/>
  </w:docVars>
  <w:rsids>
    <w:rsidRoot w:val="00416935"/>
    <w:rsid w:val="00344014"/>
    <w:rsid w:val="00416935"/>
    <w:rsid w:val="00C10E79"/>
    <w:rsid w:val="00F0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9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169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416935"/>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9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169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41693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342A0E4185F1BECCFDB402C9FCEDC6929F1B0302E416BF26E452EB14CDB0928F3C39ED024FD1CAEB2F49348E9DD836CBD11x4o4G" TargetMode="External"/><Relationship Id="rId13" Type="http://schemas.openxmlformats.org/officeDocument/2006/relationships/hyperlink" Target="consultantplus://offline/ref=3A7342A0E4185F1BECCFDB402C9FCEDC6929F7B63424416BF26E452EB14CDB093AF39B9ADA75B258F2A1F79654xEoBG" TargetMode="External"/><Relationship Id="rId18" Type="http://schemas.openxmlformats.org/officeDocument/2006/relationships/hyperlink" Target="consultantplus://offline/ref=3A7342A0E4185F1BECCFDB402C9FCEDC6929F1B0302E416BF26E452EB14CDB0928F3C39ED024FD1CAEB2F49348E9DD836CBD11x4o4G" TargetMode="External"/><Relationship Id="rId26" Type="http://schemas.openxmlformats.org/officeDocument/2006/relationships/hyperlink" Target="consultantplus://offline/ref=3A7342A0E4185F1BECCFDB402C9FCEDC6929F1B0302E416BF26E452EB14CDB0928F3C396D024FD1CAEB2F49348E9DD836CBD11x4o4G" TargetMode="External"/><Relationship Id="rId3" Type="http://schemas.openxmlformats.org/officeDocument/2006/relationships/settings" Target="settings.xml"/><Relationship Id="rId21" Type="http://schemas.openxmlformats.org/officeDocument/2006/relationships/hyperlink" Target="consultantplus://offline/ref=3A7342A0E4185F1BECCFDB402C9FCEDC6929F1B0302E416BF26E452EB14CDB0928F3C396DB70AC5BF9B4A1C712BCD99C6BA3134F9352B907x8oCG" TargetMode="External"/><Relationship Id="rId34" Type="http://schemas.openxmlformats.org/officeDocument/2006/relationships/hyperlink" Target="consultantplus://offline/ref=3A7342A0E4185F1BECCFDB402C9FCEDC6929F3B03126416BF26E452EB14CDB0928F3C396DB70AD5EF9B4A1C712BCD99C6BA3134F9352B907x8oCG" TargetMode="External"/><Relationship Id="rId7" Type="http://schemas.openxmlformats.org/officeDocument/2006/relationships/hyperlink" Target="consultantplus://offline/ref=3A7342A0E4185F1BECCFDB402C9FCEDC6E22F5B93023416BF26E452EB14CDB093AF39B9ADA75B258F2A1F79654xEoBG" TargetMode="External"/><Relationship Id="rId12" Type="http://schemas.openxmlformats.org/officeDocument/2006/relationships/hyperlink" Target="consultantplus://offline/ref=3A7342A0E4185F1BECCFDB402C9FCEDC6929F2B63325416BF26E452EB14CDB093AF39B9ADA75B258F2A1F79654xEoBG" TargetMode="External"/><Relationship Id="rId17" Type="http://schemas.openxmlformats.org/officeDocument/2006/relationships/hyperlink" Target="consultantplus://offline/ref=3A7342A0E4185F1BECCFDB402C9FCEDC6929F1B0302E416BF26E452EB14CDB0928F3C396DB70AC50F8B4A1C712BCD99C6BA3134F9352B907x8oCG" TargetMode="External"/><Relationship Id="rId25" Type="http://schemas.openxmlformats.org/officeDocument/2006/relationships/hyperlink" Target="consultantplus://offline/ref=3A7342A0E4185F1BECCFDB402C9FCEDC6929F1B0302E416BF26E452EB14CDB0928F3C396DB70AC5BF8B4A1C712BCD99C6BA3134F9352B907x8oCG" TargetMode="External"/><Relationship Id="rId33" Type="http://schemas.openxmlformats.org/officeDocument/2006/relationships/hyperlink" Target="consultantplus://offline/ref=3A7342A0E4185F1BECCFDB402C9FCEDC6929F1B0302E416BF26E452EB14CDB0928F3C396DB70AC50F8B4A1C712BCD99C6BA3134F9352B907x8oCG" TargetMode="External"/><Relationship Id="rId2" Type="http://schemas.microsoft.com/office/2007/relationships/stylesWithEffects" Target="stylesWithEffects.xml"/><Relationship Id="rId16" Type="http://schemas.openxmlformats.org/officeDocument/2006/relationships/hyperlink" Target="consultantplus://offline/ref=3A7342A0E4185F1BECCFDB402C9FCEDC6929F1B0302E416BF26E452EB14CDB0928F3C396DB70AC5BF8B4A1C712BCD99C6BA3134F9352B907x8oCG" TargetMode="External"/><Relationship Id="rId20" Type="http://schemas.openxmlformats.org/officeDocument/2006/relationships/hyperlink" Target="consultantplus://offline/ref=3A7342A0E4185F1BECCFDB402C9FCEDC6929F1B0302E416BF26E452EB14CDB0928F3C39ED024FD1CAEB2F49348E9DD836CBD11x4o4G" TargetMode="External"/><Relationship Id="rId29" Type="http://schemas.openxmlformats.org/officeDocument/2006/relationships/hyperlink" Target="consultantplus://offline/ref=3A7342A0E4185F1BECCFDB402C9FCEDC6929F7B63424416BF26E452EB14CDB093AF39B9ADA75B258F2A1F79654xEoBG" TargetMode="External"/><Relationship Id="rId1" Type="http://schemas.openxmlformats.org/officeDocument/2006/relationships/styles" Target="styles.xml"/><Relationship Id="rId6" Type="http://schemas.openxmlformats.org/officeDocument/2006/relationships/hyperlink" Target="consultantplus://offline/ref=3A7342A0E4185F1BECCFDB402C9FCEDC6E22F5B93627416BF26E452EB14CDB093AF39B9ADA75B258F2A1F79654xEoBG" TargetMode="External"/><Relationship Id="rId11" Type="http://schemas.openxmlformats.org/officeDocument/2006/relationships/hyperlink" Target="consultantplus://offline/ref=3A7342A0E4185F1BECCFDB402C9FCEDC6929F1B0302E416BF26E452EB14CDB0928F3C39ED024FD1CAEB2F49348E9DD836CBD11x4o4G" TargetMode="External"/><Relationship Id="rId24" Type="http://schemas.openxmlformats.org/officeDocument/2006/relationships/hyperlink" Target="consultantplus://offline/ref=3A7342A0E4185F1BECCFDB402C9FCEDC6929F1B0302E416BF26E452EB14CDB0928F3C396D024FD1CAEB2F49348E9DD836CBD11x4o4G" TargetMode="External"/><Relationship Id="rId32" Type="http://schemas.openxmlformats.org/officeDocument/2006/relationships/hyperlink" Target="consultantplus://offline/ref=3A7342A0E4185F1BECCFDB402C9FCEDC6929F1B0302E416BF26E452EB14CDB0928F3C396DB70AC5BF8B4A1C712BCD99C6BA3134F9352B907x8oCG" TargetMode="External"/><Relationship Id="rId5" Type="http://schemas.openxmlformats.org/officeDocument/2006/relationships/hyperlink" Target="consultantplus://offline/ref=32A32BDC235ABCDC033BDBDF293E75A85DA444BE4E0971682C949CA6247D1C099D70DE2A022696A5A6AB8AEAFF4020DEE7BC4B69C4E8BA55wBoCG" TargetMode="External"/><Relationship Id="rId15" Type="http://schemas.openxmlformats.org/officeDocument/2006/relationships/hyperlink" Target="consultantplus://offline/ref=3A7342A0E4185F1BECCFDB402C9FCEDC6929F1B0302E416BF26E452EB14CDB0928F3C396D024FD1CAEB2F49348E9DD836CBD11x4o4G" TargetMode="External"/><Relationship Id="rId23" Type="http://schemas.openxmlformats.org/officeDocument/2006/relationships/hyperlink" Target="consultantplus://offline/ref=3A7342A0E4185F1BECCFDB402C9FCEDC6929F1B0302E416BF26E452EB14CDB0928F3C396DB70AC5BF8B4A1C712BCD99C6BA3134F9352B907x8oCG" TargetMode="External"/><Relationship Id="rId28" Type="http://schemas.openxmlformats.org/officeDocument/2006/relationships/hyperlink" Target="consultantplus://offline/ref=3A7342A0E4185F1BECCFDB402C9FCEDC6929F2B63325416BF26E452EB14CDB093AF39B9ADA75B258F2A1F79654xEoBG" TargetMode="External"/><Relationship Id="rId36" Type="http://schemas.openxmlformats.org/officeDocument/2006/relationships/theme" Target="theme/theme1.xml"/><Relationship Id="rId10" Type="http://schemas.openxmlformats.org/officeDocument/2006/relationships/hyperlink" Target="consultantplus://offline/ref=3A7342A0E4185F1BECCFDB402C9FCEDC6929F1B0302E416BF26E452EB14CDB0928F3C39ED024FD1CAEB2F49348E9DD836CBD11x4o4G" TargetMode="External"/><Relationship Id="rId19" Type="http://schemas.openxmlformats.org/officeDocument/2006/relationships/hyperlink" Target="consultantplus://offline/ref=3A7342A0E4185F1BECCFDB402C9FCEDC6929F1B0302E416BF26E452EB14CDB0928F3C39ED024FD1CAEB2F49348E9DD836CBD11x4o4G" TargetMode="External"/><Relationship Id="rId31" Type="http://schemas.openxmlformats.org/officeDocument/2006/relationships/hyperlink" Target="consultantplus://offline/ref=3A7342A0E4185F1BECCFDB402C9FCEDC6929F1B0302E416BF26E452EB14CDB0928F3C396D024FD1CAEB2F49348E9DD836CBD11x4o4G" TargetMode="External"/><Relationship Id="rId4" Type="http://schemas.openxmlformats.org/officeDocument/2006/relationships/webSettings" Target="webSettings.xml"/><Relationship Id="rId9" Type="http://schemas.openxmlformats.org/officeDocument/2006/relationships/hyperlink" Target="consultantplus://offline/ref=3A7342A0E4185F1BECCFDB402C9FCEDC6929F1B0302E416BF26E452EB14CDB0928F3C39FD024FD1CAEB2F49348E9DD836CBD11x4o4G" TargetMode="External"/><Relationship Id="rId14" Type="http://schemas.openxmlformats.org/officeDocument/2006/relationships/hyperlink" Target="consultantplus://offline/ref=3A7342A0E4185F1BECCFDB402C9FCEDC6929F3B5302F416BF26E452EB14CDB0928F3C391D978A70CAAFBA09B57ECCA9D67A311468Fx5o2G" TargetMode="External"/><Relationship Id="rId22" Type="http://schemas.openxmlformats.org/officeDocument/2006/relationships/hyperlink" Target="consultantplus://offline/ref=3A7342A0E4185F1BECCFDB402C9FCEDC6929F1B0302E416BF26E452EB14CDB0928F3C396D024FD1CAEB2F49348E9DD836CBD11x4o4G" TargetMode="External"/><Relationship Id="rId27" Type="http://schemas.openxmlformats.org/officeDocument/2006/relationships/hyperlink" Target="consultantplus://offline/ref=3A7342A0E4185F1BECCFDB402C9FCEDC6929F1B0302E416BF26E452EB14CDB0928F3C39ED024FD1CAEB2F49348E9DD836CBD11x4o4G" TargetMode="External"/><Relationship Id="rId30" Type="http://schemas.openxmlformats.org/officeDocument/2006/relationships/hyperlink" Target="consultantplus://offline/ref=3A7342A0E4185F1BECCFDB402C9FCEDC6929F3B5302F416BF26E452EB14CDB0928F3C391D978A70CAAFBA09B57ECCA9D67A311468Fx5o2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8668</Words>
  <Characters>49410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Мерзликина</dc:creator>
  <cp:lastModifiedBy>  </cp:lastModifiedBy>
  <cp:revision>2</cp:revision>
  <dcterms:created xsi:type="dcterms:W3CDTF">2022-09-19T11:22:00Z</dcterms:created>
  <dcterms:modified xsi:type="dcterms:W3CDTF">2022-09-19T11:22:00Z</dcterms:modified>
</cp:coreProperties>
</file>