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8D" w:rsidRDefault="00BD728D" w:rsidP="00BD728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728D" w:rsidRDefault="00BD728D" w:rsidP="00BD728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D728D" w:rsidRDefault="00BD728D" w:rsidP="00BD728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D728D" w:rsidRDefault="00D52590" w:rsidP="00BD728D">
      <w:pPr>
        <w:jc w:val="center"/>
        <w:rPr>
          <w:b/>
          <w:spacing w:val="20"/>
          <w:sz w:val="32"/>
        </w:rPr>
      </w:pPr>
      <w:r w:rsidRPr="00D5259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D728D" w:rsidRDefault="00BD728D" w:rsidP="00BD728D">
      <w:pPr>
        <w:pStyle w:val="3"/>
        <w:jc w:val="left"/>
      </w:pPr>
      <w:r>
        <w:t xml:space="preserve">                             постановление</w:t>
      </w:r>
    </w:p>
    <w:p w:rsidR="00BD728D" w:rsidRDefault="00BD728D" w:rsidP="00BD728D">
      <w:pPr>
        <w:jc w:val="center"/>
        <w:rPr>
          <w:sz w:val="24"/>
        </w:rPr>
      </w:pPr>
    </w:p>
    <w:p w:rsidR="00BD728D" w:rsidRDefault="00BD728D" w:rsidP="00BD728D">
      <w:pPr>
        <w:rPr>
          <w:sz w:val="24"/>
        </w:rPr>
      </w:pPr>
      <w:r>
        <w:rPr>
          <w:sz w:val="24"/>
        </w:rPr>
        <w:t xml:space="preserve">                                                        от 13/05/2022 № 841</w:t>
      </w:r>
    </w:p>
    <w:p w:rsidR="00BD728D" w:rsidRDefault="00BD728D" w:rsidP="00BD728D">
      <w:pPr>
        <w:jc w:val="both"/>
        <w:rPr>
          <w:sz w:val="24"/>
        </w:rPr>
      </w:pPr>
    </w:p>
    <w:p w:rsidR="00BD728D" w:rsidRDefault="00BD728D" w:rsidP="00BD728D">
      <w:pPr>
        <w:jc w:val="both"/>
        <w:rPr>
          <w:sz w:val="24"/>
        </w:rPr>
      </w:pPr>
      <w:r w:rsidRPr="002A7A8B">
        <w:rPr>
          <w:sz w:val="24"/>
        </w:rPr>
        <w:t xml:space="preserve">Об утверждении </w:t>
      </w:r>
      <w:r>
        <w:rPr>
          <w:sz w:val="24"/>
        </w:rPr>
        <w:t xml:space="preserve">Порядка ведения </w:t>
      </w:r>
      <w:proofErr w:type="gramStart"/>
      <w:r>
        <w:rPr>
          <w:sz w:val="24"/>
        </w:rPr>
        <w:t>муниципальной</w:t>
      </w:r>
      <w:proofErr w:type="gramEnd"/>
    </w:p>
    <w:p w:rsidR="00BD728D" w:rsidRDefault="00BD728D" w:rsidP="00BD728D">
      <w:pPr>
        <w:jc w:val="both"/>
        <w:rPr>
          <w:sz w:val="24"/>
        </w:rPr>
      </w:pPr>
      <w:r>
        <w:rPr>
          <w:sz w:val="24"/>
        </w:rPr>
        <w:t xml:space="preserve">долговой книги </w:t>
      </w:r>
      <w:r w:rsidRPr="002A7A8B">
        <w:rPr>
          <w:sz w:val="24"/>
        </w:rPr>
        <w:t xml:space="preserve">муниципального образования </w:t>
      </w:r>
    </w:p>
    <w:p w:rsidR="00BD728D" w:rsidRDefault="00BD728D" w:rsidP="00BD728D">
      <w:pPr>
        <w:jc w:val="both"/>
        <w:rPr>
          <w:sz w:val="24"/>
        </w:rPr>
      </w:pPr>
      <w:r w:rsidRPr="002A7A8B">
        <w:rPr>
          <w:sz w:val="24"/>
        </w:rPr>
        <w:t>Сосновоборский</w:t>
      </w:r>
      <w:r>
        <w:rPr>
          <w:sz w:val="24"/>
        </w:rPr>
        <w:t xml:space="preserve"> </w:t>
      </w:r>
      <w:r w:rsidRPr="002A7A8B">
        <w:rPr>
          <w:sz w:val="24"/>
        </w:rPr>
        <w:t>городской округ</w:t>
      </w:r>
      <w:r>
        <w:rPr>
          <w:sz w:val="24"/>
        </w:rPr>
        <w:t xml:space="preserve"> Ленинградской области</w:t>
      </w:r>
    </w:p>
    <w:p w:rsidR="00BD728D" w:rsidRDefault="00BD728D" w:rsidP="00BD728D">
      <w:pPr>
        <w:jc w:val="both"/>
        <w:rPr>
          <w:sz w:val="24"/>
        </w:rPr>
      </w:pPr>
    </w:p>
    <w:p w:rsidR="00BD728D" w:rsidRDefault="00BD728D" w:rsidP="00BD728D">
      <w:pPr>
        <w:jc w:val="both"/>
        <w:rPr>
          <w:sz w:val="24"/>
        </w:rPr>
      </w:pPr>
    </w:p>
    <w:p w:rsidR="00BD728D" w:rsidRPr="002A7A8B" w:rsidRDefault="00BD728D" w:rsidP="00BD728D">
      <w:pPr>
        <w:jc w:val="both"/>
        <w:rPr>
          <w:sz w:val="24"/>
        </w:rPr>
      </w:pPr>
    </w:p>
    <w:p w:rsidR="00BD728D" w:rsidRDefault="00BD728D" w:rsidP="00BD728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4"/>
        </w:rPr>
      </w:pPr>
      <w:proofErr w:type="gramStart"/>
      <w:r>
        <w:rPr>
          <w:rFonts w:eastAsia="Calibri"/>
          <w:sz w:val="24"/>
          <w:szCs w:val="24"/>
          <w:lang w:eastAsia="en-US"/>
        </w:rPr>
        <w:t>На основании протеста прокуратуры города Сосновый Бор от 27.12.2021                                    № 07-62/192-2021 и в соответствии со статьями 120 и 121 Бюджетного кодекса Российской Федерации, на основании</w:t>
      </w:r>
      <w:r w:rsidRPr="00720A5B">
        <w:rPr>
          <w:rFonts w:eastAsia="Calibri"/>
          <w:sz w:val="24"/>
          <w:szCs w:val="24"/>
          <w:lang w:eastAsia="en-US"/>
        </w:rPr>
        <w:t xml:space="preserve"> </w:t>
      </w:r>
      <w:r w:rsidRPr="002A7A8B">
        <w:rPr>
          <w:sz w:val="24"/>
        </w:rPr>
        <w:t>стать</w:t>
      </w:r>
      <w:r>
        <w:rPr>
          <w:sz w:val="24"/>
        </w:rPr>
        <w:t>и</w:t>
      </w:r>
      <w:r w:rsidRPr="002A7A8B">
        <w:rPr>
          <w:sz w:val="24"/>
        </w:rPr>
        <w:t xml:space="preserve"> 12 Положения о бюджетном процессе в </w:t>
      </w:r>
      <w:r>
        <w:rPr>
          <w:sz w:val="24"/>
        </w:rPr>
        <w:t xml:space="preserve">Сосновоборском городском округе и </w:t>
      </w:r>
      <w:r w:rsidRPr="002A7A8B">
        <w:rPr>
          <w:sz w:val="24"/>
        </w:rPr>
        <w:t>в целях совершенствования системы регистрации и учета муниципального долга муниципального образования Сосновоборский городской округ Ленинградской области</w:t>
      </w:r>
      <w:r>
        <w:rPr>
          <w:sz w:val="24"/>
        </w:rPr>
        <w:t xml:space="preserve">, </w:t>
      </w:r>
      <w:r w:rsidRPr="00720A5B">
        <w:rPr>
          <w:color w:val="000000"/>
          <w:sz w:val="24"/>
        </w:rPr>
        <w:t>администрация Сосновоборского городского округа</w:t>
      </w:r>
      <w:r w:rsidRPr="002A7A8B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</w:t>
      </w:r>
      <w:r w:rsidRPr="002A7A8B">
        <w:rPr>
          <w:b/>
          <w:sz w:val="24"/>
        </w:rPr>
        <w:t>п о с т</w:t>
      </w:r>
      <w:proofErr w:type="gramEnd"/>
      <w:r w:rsidRPr="002A7A8B">
        <w:rPr>
          <w:b/>
          <w:sz w:val="24"/>
        </w:rPr>
        <w:t xml:space="preserve"> а </w:t>
      </w:r>
      <w:proofErr w:type="spellStart"/>
      <w:proofErr w:type="gramStart"/>
      <w:r w:rsidRPr="002A7A8B">
        <w:rPr>
          <w:b/>
          <w:sz w:val="24"/>
        </w:rPr>
        <w:t>н</w:t>
      </w:r>
      <w:proofErr w:type="spellEnd"/>
      <w:proofErr w:type="gramEnd"/>
      <w:r w:rsidRPr="002A7A8B">
        <w:rPr>
          <w:b/>
          <w:sz w:val="24"/>
        </w:rPr>
        <w:t xml:space="preserve"> о в л я </w:t>
      </w:r>
      <w:r>
        <w:rPr>
          <w:b/>
          <w:sz w:val="24"/>
        </w:rPr>
        <w:t>е т</w:t>
      </w:r>
      <w:r w:rsidRPr="002A7A8B">
        <w:rPr>
          <w:b/>
          <w:sz w:val="24"/>
        </w:rPr>
        <w:t>:</w:t>
      </w:r>
    </w:p>
    <w:p w:rsidR="00BD728D" w:rsidRDefault="00BD728D" w:rsidP="00BD728D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  <w:sz w:val="24"/>
        </w:rPr>
      </w:pPr>
    </w:p>
    <w:p w:rsidR="00BD728D" w:rsidRPr="00EC5786" w:rsidRDefault="00BD728D" w:rsidP="00BD728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color w:val="000000"/>
          <w:sz w:val="24"/>
        </w:rPr>
      </w:pPr>
      <w:r w:rsidRPr="00EC5786">
        <w:rPr>
          <w:sz w:val="24"/>
        </w:rPr>
        <w:t xml:space="preserve">Утвердить </w:t>
      </w:r>
      <w:r>
        <w:rPr>
          <w:sz w:val="24"/>
        </w:rPr>
        <w:t xml:space="preserve">Порядок ведения </w:t>
      </w:r>
      <w:r w:rsidRPr="00EC5786">
        <w:rPr>
          <w:sz w:val="24"/>
        </w:rPr>
        <w:t xml:space="preserve">муниципальной </w:t>
      </w:r>
      <w:r>
        <w:rPr>
          <w:sz w:val="24"/>
        </w:rPr>
        <w:t>долговой книги</w:t>
      </w:r>
      <w:r w:rsidRPr="00EC5786">
        <w:rPr>
          <w:sz w:val="24"/>
        </w:rPr>
        <w:t xml:space="preserve"> муниципального образования Сосновоборский городской округ Ленинградской области согласно Приложению к данному постановлению.</w:t>
      </w:r>
    </w:p>
    <w:p w:rsidR="00BD728D" w:rsidRDefault="00BD728D" w:rsidP="00BD728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color w:val="000000"/>
          <w:sz w:val="24"/>
        </w:rPr>
      </w:pPr>
      <w:r w:rsidRPr="00EC5786">
        <w:rPr>
          <w:sz w:val="24"/>
        </w:rPr>
        <w:t>П</w:t>
      </w:r>
      <w:r w:rsidRPr="00EC5786">
        <w:rPr>
          <w:color w:val="000000"/>
          <w:sz w:val="24"/>
        </w:rPr>
        <w:t>остановление главы администрации Сосновоборского городского округа от 29.06.2006 № 472 «Об утверждении Положения о муниципальной долговой книге муниципального образования Сосновоборский городской округ Ленинградской области» (с учётом изменений от 30.07.2018 № 1748, 22.10.2019 №</w:t>
      </w:r>
      <w:r>
        <w:rPr>
          <w:color w:val="000000"/>
          <w:sz w:val="24"/>
        </w:rPr>
        <w:t xml:space="preserve"> </w:t>
      </w:r>
      <w:r w:rsidRPr="00EC5786">
        <w:rPr>
          <w:color w:val="000000"/>
          <w:sz w:val="24"/>
        </w:rPr>
        <w:t xml:space="preserve">4028) </w:t>
      </w:r>
      <w:r>
        <w:rPr>
          <w:color w:val="000000"/>
          <w:sz w:val="24"/>
        </w:rPr>
        <w:t>признать</w:t>
      </w:r>
      <w:r w:rsidRPr="00EC5786">
        <w:rPr>
          <w:color w:val="000000"/>
          <w:sz w:val="24"/>
        </w:rPr>
        <w:t xml:space="preserve"> утратившим силу.</w:t>
      </w:r>
    </w:p>
    <w:p w:rsidR="00BD728D" w:rsidRDefault="00BD728D" w:rsidP="00BD728D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8"/>
        <w:jc w:val="both"/>
        <w:rPr>
          <w:sz w:val="24"/>
          <w:szCs w:val="24"/>
        </w:rPr>
      </w:pPr>
      <w:r w:rsidRPr="00313DBE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администрации (</w:t>
      </w:r>
      <w:proofErr w:type="spellStart"/>
      <w:r w:rsidRPr="00313DBE">
        <w:rPr>
          <w:sz w:val="24"/>
          <w:szCs w:val="24"/>
        </w:rPr>
        <w:t>Бастина</w:t>
      </w:r>
      <w:proofErr w:type="spellEnd"/>
      <w:r w:rsidRPr="00313DBE">
        <w:rPr>
          <w:sz w:val="24"/>
          <w:szCs w:val="24"/>
        </w:rPr>
        <w:t xml:space="preserve"> Е.А.) </w:t>
      </w:r>
      <w:proofErr w:type="gramStart"/>
      <w:r w:rsidRPr="00313DBE">
        <w:rPr>
          <w:sz w:val="24"/>
          <w:szCs w:val="24"/>
        </w:rPr>
        <w:t>разместить</w:t>
      </w:r>
      <w:proofErr w:type="gramEnd"/>
      <w:r w:rsidRPr="00313DB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BD728D" w:rsidRPr="00EC5786" w:rsidRDefault="00BD728D" w:rsidP="00BD728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color w:val="000000"/>
          <w:sz w:val="24"/>
        </w:rPr>
      </w:pPr>
      <w:r w:rsidRPr="00EC5786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BD728D" w:rsidRPr="00EC5786" w:rsidRDefault="00BD728D" w:rsidP="00BD728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color w:val="000000"/>
          <w:sz w:val="24"/>
        </w:rPr>
      </w:pPr>
      <w:r w:rsidRPr="00EC5786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BD728D" w:rsidRPr="00EC5786" w:rsidRDefault="00BD728D" w:rsidP="00BD728D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color w:val="000000"/>
          <w:sz w:val="24"/>
        </w:rPr>
      </w:pPr>
      <w:proofErr w:type="gramStart"/>
      <w:r w:rsidRPr="00EC5786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EC578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728D" w:rsidRDefault="00BD728D" w:rsidP="00BD728D">
      <w:pPr>
        <w:ind w:left="1069"/>
        <w:rPr>
          <w:sz w:val="24"/>
        </w:rPr>
      </w:pPr>
    </w:p>
    <w:p w:rsidR="00BD728D" w:rsidRDefault="00BD728D" w:rsidP="00BD728D">
      <w:pPr>
        <w:ind w:left="1069"/>
        <w:rPr>
          <w:sz w:val="24"/>
        </w:rPr>
      </w:pPr>
    </w:p>
    <w:p w:rsidR="00BD728D" w:rsidRDefault="00BD728D" w:rsidP="00BD728D">
      <w:pPr>
        <w:ind w:left="1069"/>
        <w:rPr>
          <w:sz w:val="24"/>
        </w:rPr>
      </w:pPr>
    </w:p>
    <w:p w:rsidR="00BD728D" w:rsidRDefault="00BD728D" w:rsidP="00BD728D">
      <w:pPr>
        <w:rPr>
          <w:sz w:val="24"/>
        </w:rPr>
      </w:pPr>
      <w:r w:rsidRPr="00F2656C">
        <w:rPr>
          <w:sz w:val="24"/>
        </w:rPr>
        <w:t xml:space="preserve">Глава Сосновоборского городского округа                                                 </w:t>
      </w:r>
      <w:r>
        <w:rPr>
          <w:sz w:val="24"/>
        </w:rPr>
        <w:t xml:space="preserve">           </w:t>
      </w:r>
      <w:r w:rsidRPr="00F2656C">
        <w:rPr>
          <w:sz w:val="24"/>
        </w:rPr>
        <w:t xml:space="preserve">  М.В.Воронков</w:t>
      </w:r>
    </w:p>
    <w:p w:rsidR="00BD728D" w:rsidRDefault="00BD728D" w:rsidP="00BD728D">
      <w:pPr>
        <w:rPr>
          <w:sz w:val="24"/>
        </w:rPr>
      </w:pPr>
    </w:p>
    <w:p w:rsidR="00BD728D" w:rsidRPr="00EC5786" w:rsidRDefault="00BD728D" w:rsidP="00BD728D">
      <w:pPr>
        <w:rPr>
          <w:sz w:val="32"/>
        </w:rPr>
      </w:pPr>
    </w:p>
    <w:p w:rsidR="00BD728D" w:rsidRDefault="00BD728D" w:rsidP="00BD728D">
      <w:pPr>
        <w:rPr>
          <w:sz w:val="16"/>
          <w:szCs w:val="12"/>
        </w:rPr>
      </w:pPr>
    </w:p>
    <w:p w:rsidR="00BD728D" w:rsidRDefault="00BD728D" w:rsidP="00BD728D">
      <w:pPr>
        <w:rPr>
          <w:sz w:val="16"/>
          <w:szCs w:val="12"/>
        </w:rPr>
      </w:pPr>
    </w:p>
    <w:p w:rsidR="00BD728D" w:rsidRDefault="00BD728D" w:rsidP="00BD728D">
      <w:pPr>
        <w:rPr>
          <w:sz w:val="16"/>
          <w:szCs w:val="12"/>
        </w:rPr>
      </w:pPr>
    </w:p>
    <w:p w:rsidR="00BD728D" w:rsidRDefault="00BD728D" w:rsidP="00BD728D">
      <w:pPr>
        <w:rPr>
          <w:sz w:val="16"/>
          <w:szCs w:val="12"/>
        </w:rPr>
      </w:pPr>
    </w:p>
    <w:p w:rsidR="00BD728D" w:rsidRDefault="00BD728D" w:rsidP="00BD728D">
      <w:pPr>
        <w:rPr>
          <w:sz w:val="16"/>
          <w:szCs w:val="12"/>
        </w:rPr>
      </w:pPr>
    </w:p>
    <w:p w:rsidR="00BD728D" w:rsidRDefault="00BD728D" w:rsidP="00BD728D">
      <w:pPr>
        <w:rPr>
          <w:sz w:val="16"/>
          <w:szCs w:val="12"/>
        </w:rPr>
      </w:pPr>
    </w:p>
    <w:p w:rsidR="00BD728D" w:rsidRPr="00EC5786" w:rsidRDefault="00BD728D" w:rsidP="00BD728D">
      <w:pPr>
        <w:rPr>
          <w:sz w:val="16"/>
          <w:szCs w:val="12"/>
        </w:rPr>
      </w:pPr>
    </w:p>
    <w:p w:rsidR="00BD728D" w:rsidRPr="00622875" w:rsidRDefault="00BD728D" w:rsidP="00BD728D">
      <w:pPr>
        <w:rPr>
          <w:sz w:val="12"/>
          <w:szCs w:val="12"/>
        </w:rPr>
      </w:pPr>
      <w:r w:rsidRPr="00622875">
        <w:rPr>
          <w:sz w:val="12"/>
          <w:szCs w:val="12"/>
        </w:rPr>
        <w:t>Исп. Евгения Романовна Мальцева</w:t>
      </w:r>
    </w:p>
    <w:p w:rsidR="00BD728D" w:rsidRPr="00622875" w:rsidRDefault="00BD728D" w:rsidP="00BD728D">
      <w:pPr>
        <w:rPr>
          <w:sz w:val="12"/>
          <w:szCs w:val="12"/>
        </w:rPr>
      </w:pPr>
      <w:r w:rsidRPr="00622875">
        <w:rPr>
          <w:sz w:val="12"/>
          <w:szCs w:val="12"/>
        </w:rPr>
        <w:t>Тел. 8813-69-22124</w:t>
      </w:r>
      <w:r>
        <w:rPr>
          <w:sz w:val="12"/>
          <w:szCs w:val="12"/>
        </w:rPr>
        <w:t xml:space="preserve">    ТН</w:t>
      </w:r>
    </w:p>
    <w:p w:rsidR="00BD728D" w:rsidRDefault="00BD728D" w:rsidP="00BD728D">
      <w:pPr>
        <w:rPr>
          <w:sz w:val="24"/>
          <w:szCs w:val="24"/>
        </w:rPr>
      </w:pPr>
      <w:r w:rsidRPr="00622875">
        <w:rPr>
          <w:sz w:val="12"/>
          <w:szCs w:val="12"/>
        </w:rPr>
        <w:t>Комитет финансов, отдел казначейского исполнения бюджета</w:t>
      </w:r>
      <w:r>
        <w:rPr>
          <w:sz w:val="24"/>
          <w:szCs w:val="24"/>
        </w:rPr>
        <w:br w:type="page"/>
      </w:r>
    </w:p>
    <w:p w:rsidR="00BD728D" w:rsidRDefault="00BD728D" w:rsidP="00BD72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СОГЛАСОВАНО:</w:t>
      </w:r>
    </w:p>
    <w:p w:rsidR="00BD728D" w:rsidRDefault="00BD728D" w:rsidP="00BD728D">
      <w:pPr>
        <w:rPr>
          <w:sz w:val="24"/>
          <w:szCs w:val="24"/>
        </w:rPr>
      </w:pPr>
    </w:p>
    <w:p w:rsidR="00BD728D" w:rsidRPr="00CA3419" w:rsidRDefault="00BD728D" w:rsidP="00BD728D">
      <w:pPr>
        <w:pStyle w:val="af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28D" w:rsidRPr="00855DE4" w:rsidRDefault="00BD728D" w:rsidP="00BD728D">
      <w:pPr>
        <w:pStyle w:val="af0"/>
      </w:pPr>
      <w:bookmarkStart w:id="0" w:name="_GoBack"/>
      <w:bookmarkEnd w:id="0"/>
    </w:p>
    <w:p w:rsidR="00BD728D" w:rsidRPr="00855DE4" w:rsidRDefault="00BD728D" w:rsidP="00BD728D">
      <w:pPr>
        <w:pStyle w:val="af0"/>
      </w:pPr>
    </w:p>
    <w:p w:rsidR="00BD728D" w:rsidRPr="00855DE4" w:rsidRDefault="00BD728D" w:rsidP="00BD728D">
      <w:pPr>
        <w:ind w:left="4956" w:firstLine="708"/>
        <w:jc w:val="right"/>
      </w:pPr>
      <w:r w:rsidRPr="00855DE4">
        <w:t>Рассылка:</w:t>
      </w:r>
    </w:p>
    <w:p w:rsidR="00BD728D" w:rsidRPr="00855DE4" w:rsidRDefault="00BD728D" w:rsidP="00BD728D">
      <w:pPr>
        <w:ind w:left="5103"/>
        <w:jc w:val="right"/>
      </w:pPr>
      <w:r w:rsidRPr="00855DE4">
        <w:t>Общий отдел, КФ, ЦБ, КО, КУМИ,</w:t>
      </w:r>
      <w:r>
        <w:t xml:space="preserve"> СД, КСП</w:t>
      </w:r>
    </w:p>
    <w:p w:rsidR="00BD728D" w:rsidRPr="00855DE4" w:rsidRDefault="00BD728D" w:rsidP="00BD728D">
      <w:pPr>
        <w:ind w:left="5664"/>
        <w:jc w:val="right"/>
      </w:pPr>
      <w:r w:rsidRPr="00855DE4">
        <w:t xml:space="preserve"> Пресс-центр</w:t>
      </w:r>
    </w:p>
    <w:p w:rsidR="00BD728D" w:rsidRPr="004B7234" w:rsidRDefault="00BD728D" w:rsidP="00BD728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7234">
        <w:rPr>
          <w:b/>
          <w:sz w:val="24"/>
          <w:szCs w:val="24"/>
        </w:rPr>
        <w:t>УТВЕРЖДЕН</w:t>
      </w:r>
    </w:p>
    <w:p w:rsidR="00BD728D" w:rsidRPr="009F7F47" w:rsidRDefault="00BD728D" w:rsidP="00BD728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F47">
        <w:rPr>
          <w:sz w:val="24"/>
          <w:szCs w:val="24"/>
        </w:rPr>
        <w:t>постановлением администрации Сосновоборского городского округа</w:t>
      </w:r>
    </w:p>
    <w:p w:rsidR="00BD728D" w:rsidRPr="00EF29F2" w:rsidRDefault="00BD728D" w:rsidP="00BD728D">
      <w:pPr>
        <w:jc w:val="center"/>
        <w:rPr>
          <w:sz w:val="24"/>
        </w:rPr>
      </w:pPr>
      <w:r w:rsidRPr="009F7F47">
        <w:rPr>
          <w:sz w:val="24"/>
          <w:szCs w:val="24"/>
        </w:rPr>
        <w:tab/>
      </w:r>
      <w:r w:rsidRPr="009F7F47">
        <w:rPr>
          <w:sz w:val="24"/>
          <w:szCs w:val="24"/>
        </w:rPr>
        <w:tab/>
      </w:r>
      <w:r w:rsidRPr="009F7F47">
        <w:rPr>
          <w:sz w:val="24"/>
          <w:szCs w:val="24"/>
        </w:rPr>
        <w:tab/>
      </w:r>
      <w:r w:rsidRPr="009F7F47">
        <w:rPr>
          <w:sz w:val="24"/>
          <w:szCs w:val="24"/>
        </w:rPr>
        <w:tab/>
      </w:r>
      <w:r w:rsidRPr="009F7F47">
        <w:rPr>
          <w:sz w:val="24"/>
          <w:szCs w:val="24"/>
        </w:rPr>
        <w:tab/>
      </w:r>
      <w:r w:rsidRPr="009F7F47">
        <w:rPr>
          <w:sz w:val="24"/>
        </w:rPr>
        <w:t xml:space="preserve">от </w:t>
      </w:r>
      <w:r>
        <w:rPr>
          <w:sz w:val="24"/>
        </w:rPr>
        <w:t>13/05/2022 № 841</w:t>
      </w:r>
    </w:p>
    <w:p w:rsidR="00BD728D" w:rsidRDefault="00BD728D" w:rsidP="00BD72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28D" w:rsidRPr="004B7234" w:rsidRDefault="00BD728D" w:rsidP="00BD72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(</w:t>
      </w:r>
      <w:r w:rsidRPr="004B7234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BD728D" w:rsidRDefault="00BD728D" w:rsidP="00BD728D">
      <w:pPr>
        <w:jc w:val="both"/>
        <w:rPr>
          <w:sz w:val="24"/>
          <w:szCs w:val="24"/>
        </w:rPr>
      </w:pPr>
      <w:r w:rsidRPr="004B7234">
        <w:rPr>
          <w:sz w:val="24"/>
          <w:szCs w:val="24"/>
        </w:rPr>
        <w:t xml:space="preserve"> </w:t>
      </w:r>
    </w:p>
    <w:p w:rsidR="00BD728D" w:rsidRPr="004B7234" w:rsidRDefault="00BD728D" w:rsidP="00BD728D">
      <w:pPr>
        <w:jc w:val="both"/>
        <w:rPr>
          <w:sz w:val="24"/>
          <w:szCs w:val="24"/>
        </w:rPr>
      </w:pPr>
    </w:p>
    <w:p w:rsidR="00BD728D" w:rsidRPr="00622875" w:rsidRDefault="00BD728D" w:rsidP="00BD728D">
      <w:pPr>
        <w:jc w:val="center"/>
        <w:rPr>
          <w:b/>
          <w:sz w:val="24"/>
          <w:szCs w:val="24"/>
        </w:rPr>
      </w:pPr>
      <w:r w:rsidRPr="00622875">
        <w:rPr>
          <w:b/>
          <w:sz w:val="24"/>
          <w:szCs w:val="24"/>
        </w:rPr>
        <w:t>ПОРЯДОК</w:t>
      </w:r>
    </w:p>
    <w:p w:rsidR="00BD728D" w:rsidRPr="00622875" w:rsidRDefault="00BD728D" w:rsidP="00BD728D">
      <w:pPr>
        <w:jc w:val="center"/>
        <w:rPr>
          <w:b/>
          <w:bCs/>
          <w:sz w:val="24"/>
          <w:szCs w:val="24"/>
        </w:rPr>
      </w:pPr>
      <w:r w:rsidRPr="00622875">
        <w:rPr>
          <w:b/>
          <w:bCs/>
          <w:sz w:val="24"/>
          <w:szCs w:val="24"/>
        </w:rPr>
        <w:t xml:space="preserve">ВЕДЕНИЯ МУНИЦИПАЛЬНОЙ ДОЛГОВОЙ КНИГИ </w:t>
      </w:r>
    </w:p>
    <w:p w:rsidR="00BD728D" w:rsidRPr="00622875" w:rsidRDefault="00BD728D" w:rsidP="00BD728D">
      <w:pPr>
        <w:jc w:val="center"/>
        <w:rPr>
          <w:b/>
          <w:bCs/>
          <w:sz w:val="24"/>
          <w:szCs w:val="24"/>
        </w:rPr>
      </w:pPr>
      <w:r w:rsidRPr="00622875">
        <w:rPr>
          <w:b/>
          <w:bCs/>
          <w:sz w:val="24"/>
          <w:szCs w:val="24"/>
        </w:rPr>
        <w:t>МУНИЦИПАЛЬНОГО ОБРАЗОВАНИЯ</w:t>
      </w:r>
    </w:p>
    <w:p w:rsidR="00BD728D" w:rsidRPr="00622875" w:rsidRDefault="00BD728D" w:rsidP="00BD728D">
      <w:pPr>
        <w:jc w:val="center"/>
        <w:rPr>
          <w:b/>
          <w:bCs/>
          <w:sz w:val="24"/>
          <w:szCs w:val="24"/>
        </w:rPr>
      </w:pPr>
      <w:r w:rsidRPr="00622875">
        <w:rPr>
          <w:b/>
          <w:bCs/>
          <w:sz w:val="24"/>
          <w:szCs w:val="24"/>
        </w:rPr>
        <w:t>СОСНОВОБОРСКИЙ ГОРОДСКОЙ ОКРУГ  ЛЕНИНГРАДСКОЙ ОБЛАСТИ</w:t>
      </w:r>
    </w:p>
    <w:p w:rsidR="00BD728D" w:rsidRPr="00622875" w:rsidRDefault="00BD728D" w:rsidP="00BD728D">
      <w:pPr>
        <w:jc w:val="center"/>
        <w:rPr>
          <w:b/>
          <w:bCs/>
          <w:sz w:val="24"/>
          <w:szCs w:val="24"/>
        </w:rPr>
      </w:pPr>
    </w:p>
    <w:p w:rsidR="00BD728D" w:rsidRPr="00622875" w:rsidRDefault="00BD728D" w:rsidP="00BD728D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</w:rPr>
      </w:pPr>
      <w:r w:rsidRPr="00622875">
        <w:rPr>
          <w:b/>
          <w:bCs/>
          <w:sz w:val="24"/>
          <w:szCs w:val="24"/>
        </w:rPr>
        <w:t>1. ОБЩИЕ ПОЛОЖЕНИЯ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622875">
        <w:rPr>
          <w:bCs/>
          <w:sz w:val="24"/>
          <w:szCs w:val="24"/>
        </w:rPr>
        <w:t xml:space="preserve">1.1. </w:t>
      </w:r>
      <w:proofErr w:type="gramStart"/>
      <w:r w:rsidRPr="00622875">
        <w:rPr>
          <w:bCs/>
          <w:sz w:val="24"/>
          <w:szCs w:val="24"/>
        </w:rPr>
        <w:t xml:space="preserve">Настоящий Порядок разработан в соответствии со </w:t>
      </w:r>
      <w:hyperlink r:id="rId9" w:history="1">
        <w:r w:rsidRPr="00622875">
          <w:rPr>
            <w:bCs/>
            <w:color w:val="0000FF"/>
            <w:sz w:val="24"/>
            <w:szCs w:val="24"/>
          </w:rPr>
          <w:t>статьями 120</w:t>
        </w:r>
      </w:hyperlink>
      <w:r w:rsidRPr="00622875">
        <w:rPr>
          <w:bCs/>
          <w:sz w:val="24"/>
          <w:szCs w:val="24"/>
        </w:rPr>
        <w:t xml:space="preserve"> и </w:t>
      </w:r>
      <w:hyperlink r:id="rId10" w:history="1">
        <w:r w:rsidRPr="00622875">
          <w:rPr>
            <w:bCs/>
            <w:color w:val="0000FF"/>
            <w:sz w:val="24"/>
            <w:szCs w:val="24"/>
          </w:rPr>
          <w:t>121</w:t>
        </w:r>
      </w:hyperlink>
      <w:r w:rsidRPr="00622875">
        <w:rPr>
          <w:bCs/>
          <w:sz w:val="24"/>
          <w:szCs w:val="24"/>
        </w:rPr>
        <w:t xml:space="preserve"> Бюджетного кодекса Российской Федерации с целью определения процедуры ведения муниципальной долговой книги (далее - Долговая книга) муниципального образования Сосновоборский городской округ Ленинградской области (далее – Сосновоборский городской округ), обеспечения контроля за полнотой учета, своевременностью обслуживания и исполнения </w:t>
      </w:r>
      <w:r w:rsidRPr="00622875">
        <w:rPr>
          <w:rFonts w:eastAsia="Calibri"/>
          <w:sz w:val="24"/>
          <w:szCs w:val="24"/>
          <w:lang w:eastAsia="en-US"/>
        </w:rPr>
        <w:t xml:space="preserve">(прекращения по иным основаниям) </w:t>
      </w:r>
      <w:r w:rsidRPr="00622875">
        <w:rPr>
          <w:bCs/>
          <w:sz w:val="24"/>
          <w:szCs w:val="24"/>
        </w:rPr>
        <w:t>долговых обязательств и устанавливает объем информации, порядок ее внесения в Долговую</w:t>
      </w:r>
      <w:proofErr w:type="gramEnd"/>
      <w:r w:rsidRPr="00622875">
        <w:rPr>
          <w:bCs/>
          <w:sz w:val="24"/>
          <w:szCs w:val="24"/>
        </w:rPr>
        <w:t xml:space="preserve"> книгу, а также порядок регистрации долговых обязательств и порядок хранения Долговой книги.</w:t>
      </w:r>
    </w:p>
    <w:p w:rsidR="00BD728D" w:rsidRPr="00622875" w:rsidRDefault="00BD728D" w:rsidP="00BD728D">
      <w:pPr>
        <w:jc w:val="center"/>
        <w:rPr>
          <w:b/>
          <w:bCs/>
          <w:sz w:val="24"/>
          <w:szCs w:val="24"/>
        </w:rPr>
      </w:pPr>
    </w:p>
    <w:p w:rsidR="00BD728D" w:rsidRPr="00622875" w:rsidRDefault="00BD728D" w:rsidP="00BD728D">
      <w:pPr>
        <w:spacing w:after="240"/>
        <w:jc w:val="center"/>
        <w:rPr>
          <w:b/>
          <w:bCs/>
          <w:sz w:val="24"/>
          <w:szCs w:val="24"/>
        </w:rPr>
      </w:pPr>
      <w:r w:rsidRPr="00622875">
        <w:rPr>
          <w:b/>
          <w:bCs/>
          <w:sz w:val="24"/>
          <w:szCs w:val="24"/>
        </w:rPr>
        <w:t>2. ПОРЯДОК ВЕДЕНИЯ ДОЛГОВОЙ КНИГИ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rPr>
          <w:bCs/>
        </w:rPr>
        <w:t xml:space="preserve">2.1. </w:t>
      </w:r>
      <w:r w:rsidRPr="00622875">
        <w:t>Ведение Долговой книги осуществляется Комитетом финансов Сосновоборского городского округа в соответствии с настоящим Порядком.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2.2. Комитет финансов Сосновоборского городского округа несет ответственность за сохранность, своевременность, полноту и правильность ведения Долговой книги.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2.3. Ответственные лица по ведению Долговой книги назначаются председателем комитета финансов Сосновоборского городского округа.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2.4. Долговая книга содержит сведения: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1) по ценным бумагам Сосновоборского городского округа (муниципальным ценным бумагам), номинальная стоимость которых указана в валюте Российской Федерации: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регистрационный номер выпуска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вид ценной бумаги;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снование для осуществления эмиссии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объявленный (по номиналу) и фактически размещенный (доразмещенный) (по номиналу) объем выпуска (дополнительного выпуска);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номинальная стоимость одной ценной бумаги;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форма выпуска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даты размещения, доразмещения, выплаты купонного дохода, выкупа и погашения выпуска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ставка купонного дохода по ценной бумаге;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размер купонного дохода на соответствующую дату выплаты в расчете на одну ценную бумагу;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наименование генерального агента (агента) по обслуживанию выпуска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lastRenderedPageBreak/>
        <w:t>- сведения о погашении (реструктуризации, выкупе) выпуска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- сведения об уплате процентных платежей по ценным бумагам (произведены или не произведены);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- иные сведения, раскрывающие условия обращения ценных бумаг.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2) по кредитам, привлеченным от имени Сосновоборского городского округа как заемщика от кредитных организаций в валюте Российской Федерации: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 xml:space="preserve">- регистрационный номер; 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наименование, номер и дата заключения договора или соглашения;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основание для заключения договора или соглашения;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наименование кредитора;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объем полученного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процентная ставка по кредиту;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даты получения кредита, выплаты процентных платежей, погашения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 фактическом использовании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 погашении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 процентных платежах по кредиту (произведены или не произведены);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изменение условий договора или соглашения о предоставлении кредита;</w:t>
      </w:r>
    </w:p>
    <w:p w:rsidR="00BD728D" w:rsidRPr="00622875" w:rsidRDefault="00BD728D" w:rsidP="00BD728D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иные сведения, раскрывающие условия договора или соглашения о предоставлении кредита.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 xml:space="preserve">3) по бюджетным кредитам, полученным Сосновоборским городским округом от бюджетов других уровней бюджетной системы Российской Федерации в валюте Российской Федерации: 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регистрационный номер;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основание для получения бюджетного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номер и дата договора или соглашения;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объем предоставленного бюджетного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об органах, предоставивших бюджетный кредит;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даты получения и погашения бюджетного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 погашении бюджетного кредита;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 процентных платежах по бюджетному кредиту (произведены или не произведены);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изменение условий получения бюджетного кредита;</w:t>
      </w:r>
    </w:p>
    <w:p w:rsidR="00BD728D" w:rsidRPr="00622875" w:rsidRDefault="00BD728D" w:rsidP="00BD728D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иные сведения, раскрывающие условия получения бюджетного кредита.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4) по муниципальным гарантиям Сосновоборского городского округа: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регистрационный номер;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основание для предоставления муниципальной гарантии;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дата муниципальной гарантии;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наименование принципала;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наименование бенефициара;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предельная сумма муниципальной гарантии;</w:t>
      </w:r>
    </w:p>
    <w:p w:rsidR="00BD728D" w:rsidRPr="00622875" w:rsidRDefault="00BD728D" w:rsidP="00BD728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сумма фактически имеющихся у принципала обязательств, обеспеченных муниципальной гарантией;</w:t>
      </w:r>
    </w:p>
    <w:p w:rsidR="00BD728D" w:rsidRPr="00622875" w:rsidRDefault="00BD728D" w:rsidP="00BD728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дата или момент вступления муниципальной гарантии в силу;</w:t>
      </w:r>
    </w:p>
    <w:p w:rsidR="00BD728D" w:rsidRPr="00622875" w:rsidRDefault="00BD728D" w:rsidP="00BD728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сроки муниципальной гарантии, предъявления требований по муниципальной гарантии, исполнения муниципальной гарантии;</w:t>
      </w:r>
    </w:p>
    <w:p w:rsidR="00BD728D" w:rsidRPr="00622875" w:rsidRDefault="00BD728D" w:rsidP="00BD728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 xml:space="preserve">- сведения о полном или частичном исполнении, прекращении обязательств по муниципальной гарантии, а также о фактическом возникновении (увеличении) или </w:t>
      </w:r>
      <w:r w:rsidRPr="00622875">
        <w:rPr>
          <w:sz w:val="24"/>
          <w:szCs w:val="24"/>
        </w:rPr>
        <w:lastRenderedPageBreak/>
        <w:t>прекращении (уменьшении) обязатель</w:t>
      </w:r>
      <w:proofErr w:type="gramStart"/>
      <w:r w:rsidRPr="00622875">
        <w:rPr>
          <w:sz w:val="24"/>
          <w:szCs w:val="24"/>
        </w:rPr>
        <w:t>ств пр</w:t>
      </w:r>
      <w:proofErr w:type="gramEnd"/>
      <w:r w:rsidRPr="00622875">
        <w:rPr>
          <w:sz w:val="24"/>
          <w:szCs w:val="24"/>
        </w:rPr>
        <w:t>инципала, обеспеченных муниципальной гарантией;</w:t>
      </w:r>
    </w:p>
    <w:p w:rsidR="00BD728D" w:rsidRPr="00622875" w:rsidRDefault="00BD728D" w:rsidP="00BD728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BD728D" w:rsidRPr="00622875" w:rsidRDefault="00BD728D" w:rsidP="00BD728D">
      <w:pPr>
        <w:tabs>
          <w:tab w:val="left" w:pos="709"/>
        </w:tabs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иные сведения, раскрывающие условия муниципальной гарантии.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5) по иным долговым обязательствам Сосновоборского городского округа, возникшим до введения в действие Бюджетного кодекса Российской Федерации и отнесенным на муниципальный долг: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регистрационный номер обязательства;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основание для возникновения обязательства;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даты возникновения и погашения обязательства;</w:t>
      </w:r>
    </w:p>
    <w:p w:rsidR="00BD728D" w:rsidRPr="00622875" w:rsidRDefault="00BD728D" w:rsidP="00BD72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сведения о погашении обязательства;</w:t>
      </w:r>
    </w:p>
    <w:p w:rsidR="00BD728D" w:rsidRPr="00622875" w:rsidRDefault="00BD728D" w:rsidP="00BD728D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- иные сведения, раскрывающие условия исполнения обязательства.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rPr>
          <w:bCs/>
        </w:rPr>
        <w:t xml:space="preserve">2.5. </w:t>
      </w:r>
      <w:r w:rsidRPr="00622875">
        <w:t>Долговая книга ведется по форме согласно приложению 1 к настоящему Порядку в виде электронных таблиц по видам долговых обязательств, содержит сведения об объеме долговых обязательств, о дате их возникновения, об исполнении (прекращении по иным основаниям) указанных обязательств полностью или частично, а также иная информация. По окончании финансового года долговая книга выводится на бумажный носитель в установленных настоящим Порядком формах, брошюруется и скрепляется печатью комитета финансов Сосновоборского городского округа и визируется его руководителем.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2.6. Информация о долговых обязательствах (за исключением обязательств по муниципальным гарантиям субъекта)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BD728D" w:rsidRPr="00622875" w:rsidRDefault="00BD728D" w:rsidP="00BD728D">
      <w:pPr>
        <w:pStyle w:val="ConsPlusNormal"/>
        <w:spacing w:before="16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875">
        <w:rPr>
          <w:rFonts w:ascii="Times New Roman" w:hAnsi="Times New Roman" w:cs="Times New Roman"/>
          <w:sz w:val="24"/>
          <w:szCs w:val="24"/>
        </w:rPr>
        <w:t>2.6.1. В муниципальной Долговой книге, в том числе учитывается информация о просроченной задолженности по исполнению долговых обязательств.</w:t>
      </w:r>
    </w:p>
    <w:p w:rsidR="00BD728D" w:rsidRPr="00622875" w:rsidRDefault="00BD728D" w:rsidP="00BD72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2.7. Информация о муниципальных долговых обязательствах Сосновоборского городского округа по муниципальным гарантиям вносится в Долговую книгу в течение пяти рабочих дней с даты получения комитетом финансов Сосновоборского городского округа сведений о фактическом возникновении (увеличении) или прекращении (уменьшении) обязатель</w:t>
      </w:r>
      <w:proofErr w:type="gramStart"/>
      <w:r w:rsidRPr="00622875">
        <w:rPr>
          <w:sz w:val="24"/>
          <w:szCs w:val="24"/>
        </w:rPr>
        <w:t>ств пр</w:t>
      </w:r>
      <w:proofErr w:type="gramEnd"/>
      <w:r w:rsidRPr="00622875">
        <w:rPr>
          <w:sz w:val="24"/>
          <w:szCs w:val="24"/>
        </w:rPr>
        <w:t>инципала, обеспеченных муниципальной гарантией Сосновоборского городского округа.</w:t>
      </w:r>
    </w:p>
    <w:p w:rsidR="00BD728D" w:rsidRPr="00622875" w:rsidRDefault="00BD728D" w:rsidP="00BD728D">
      <w:pPr>
        <w:autoSpaceDE w:val="0"/>
        <w:autoSpaceDN w:val="0"/>
        <w:adjustRightInd w:val="0"/>
        <w:spacing w:before="240" w:after="240"/>
        <w:jc w:val="center"/>
        <w:rPr>
          <w:b/>
          <w:sz w:val="24"/>
          <w:szCs w:val="24"/>
        </w:rPr>
      </w:pPr>
      <w:r w:rsidRPr="00622875">
        <w:rPr>
          <w:b/>
          <w:sz w:val="24"/>
          <w:szCs w:val="24"/>
        </w:rPr>
        <w:t>3. ПОРЯДОК РЕГИСТРАЦИИ ДОЛГОВЫХ ОБЯЗАТЕЛЬСТВ, ПРЕДОСТАВЛЕНИЯ ИНФОРМАЦИИ И ОТЧЕТНОСТИ О СОСТОЯНИИ (ИЗМЕНЕНИИ, ПРЕКРАЩЕНИИ) ДОЛГОВЫХ ОБЯЗАТЕЛЬСТВ</w:t>
      </w:r>
    </w:p>
    <w:p w:rsidR="00BD728D" w:rsidRPr="00622875" w:rsidRDefault="00BD728D" w:rsidP="00BD728D">
      <w:pPr>
        <w:autoSpaceDE w:val="0"/>
        <w:autoSpaceDN w:val="0"/>
        <w:adjustRightInd w:val="0"/>
        <w:spacing w:after="24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3.1. 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комитетом финансов Сосновоборского городского округа в Долговую книгу.</w:t>
      </w:r>
    </w:p>
    <w:p w:rsidR="00BD728D" w:rsidRPr="00622875" w:rsidRDefault="00BD728D" w:rsidP="00BD728D">
      <w:pPr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  <w:r w:rsidRPr="00622875">
        <w:rPr>
          <w:sz w:val="24"/>
          <w:szCs w:val="24"/>
        </w:rPr>
        <w:t>3.2. Регистрация долговых обязательств Сосновоборского городского округа в валюте Российской Федерации осуществляется путем присвоения регистрационного номера, состоящего из семи значащих разрядов:</w:t>
      </w:r>
    </w:p>
    <w:p w:rsidR="00BD728D" w:rsidRPr="00622875" w:rsidRDefault="00BD728D" w:rsidP="00BD728D">
      <w:pPr>
        <w:autoSpaceDE w:val="0"/>
        <w:autoSpaceDN w:val="0"/>
        <w:adjustRightInd w:val="0"/>
        <w:spacing w:before="240" w:after="240"/>
        <w:ind w:firstLine="540"/>
        <w:jc w:val="center"/>
        <w:rPr>
          <w:sz w:val="24"/>
          <w:szCs w:val="24"/>
        </w:rPr>
      </w:pPr>
      <w:r w:rsidRPr="00622875">
        <w:rPr>
          <w:sz w:val="24"/>
          <w:szCs w:val="24"/>
        </w:rPr>
        <w:t>Х1Х2Х3Х4Х5Х6Х7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а). Первый, второй разряды номера (Х1Х2) указывают на тип муниципального долгового обязательства: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lastRenderedPageBreak/>
        <w:t>«01» – для муниципальных ценных бумаг;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«02» – для кредитов, привлеченных местным бюджетом от кредитных организаций;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 xml:space="preserve">«03» – для бюджетных кредитов, привлеченных </w:t>
      </w:r>
      <w:proofErr w:type="gramStart"/>
      <w:r w:rsidRPr="00622875">
        <w:t>в</w:t>
      </w:r>
      <w:proofErr w:type="gramEnd"/>
      <w:r w:rsidRPr="00622875">
        <w:t xml:space="preserve"> </w:t>
      </w:r>
      <w:proofErr w:type="gramStart"/>
      <w:r w:rsidRPr="00622875">
        <w:t>местный</w:t>
      </w:r>
      <w:proofErr w:type="gramEnd"/>
      <w:r w:rsidRPr="00622875">
        <w:t xml:space="preserve"> бюджет из других бюджетов бюджетной системы Российской Федерации;</w:t>
      </w:r>
    </w:p>
    <w:p w:rsidR="00BD728D" w:rsidRPr="00622875" w:rsidRDefault="00BD728D" w:rsidP="00BD728D">
      <w:pPr>
        <w:pStyle w:val="ac"/>
        <w:widowControl w:val="0"/>
        <w:spacing w:before="0" w:beforeAutospacing="0" w:after="0" w:afterAutospacing="0"/>
        <w:ind w:firstLine="709"/>
        <w:jc w:val="both"/>
      </w:pPr>
      <w:r w:rsidRPr="00622875">
        <w:t>«04» – для муниципальных гарантий;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«05» - по иным долговым обязательствам.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 xml:space="preserve">б). Третий, четвертый, пятый разряды номера (Х3Х4Х5) указывают на порядковый номер выпуска данного типа. 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в). Шестой, седьмой разряды номера (Х6Х7) указывают последние две цифры года возникновения долгового обязательства.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 xml:space="preserve">3.3. Информация, содержащаяся в Долговой книге, является конфиденциальной. </w:t>
      </w:r>
    </w:p>
    <w:p w:rsidR="00BD728D" w:rsidRPr="0062287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  <w:r w:rsidRPr="00622875">
        <w:t>3.4. Информация, содержащаяся в Долговой книге по всем долговым обязательствам,  может быть предоставлена органам законодательной и исполнительной власти либо их уполномоченным органам в случаях, предусмотренных действующим законодательством Российской Федерации, на основании их письменного запроса.</w:t>
      </w:r>
    </w:p>
    <w:p w:rsidR="00BD728D" w:rsidRPr="00622875" w:rsidRDefault="00BD728D" w:rsidP="00BD728D">
      <w:pPr>
        <w:pStyle w:val="aa"/>
        <w:spacing w:after="240"/>
        <w:ind w:firstLine="0"/>
      </w:pPr>
      <w:r w:rsidRPr="00622875">
        <w:tab/>
        <w:t>3.5. Кредиторы Сосновоборского городского округа и кредиторы получателей муниципальных гарантий СГО имеют право получить документ, подтверждающий регистрацию долгового обязательства, - выписку из долговой книги по форме согласно приложению № 2 к настоящему Порядку. Выписка из долговой книги предоставляется в течение пяти рабочих дней со дня поступления письменного запроса кредитора.</w:t>
      </w:r>
    </w:p>
    <w:p w:rsidR="00BD728D" w:rsidRPr="00622875" w:rsidRDefault="00BD728D" w:rsidP="00BD728D">
      <w:pPr>
        <w:pStyle w:val="aa"/>
        <w:ind w:firstLine="709"/>
      </w:pPr>
      <w:r w:rsidRPr="00622875">
        <w:t xml:space="preserve">3.6. </w:t>
      </w:r>
      <w:proofErr w:type="gramStart"/>
      <w:r w:rsidRPr="00622875">
        <w:t>Информация о состоянии и изменении муниципального долга Сосновоборского городского округа подлежит обязательной передаче Комитету финансов Ленинградской области в составе ежемесячной отчетности по форме и в сроки, установленные Порядком передачи Комитету финансов Ленинградской области информации о долговых обязательствах, отраженных в муниципальных долговых книгах муниципальных образований Ленинградской области, утвержденного приказом Комитета финансов Ленинградской области.</w:t>
      </w:r>
      <w:proofErr w:type="gramEnd"/>
    </w:p>
    <w:p w:rsidR="00BD728D" w:rsidRDefault="00BD728D" w:rsidP="00BD728D">
      <w:pPr>
        <w:jc w:val="center"/>
        <w:sectPr w:rsidR="00BD728D" w:rsidSect="00DC36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p w:rsidR="00BD728D" w:rsidRDefault="00BD728D" w:rsidP="00BD728D">
      <w:pPr>
        <w:ind w:right="-31"/>
        <w:jc w:val="right"/>
      </w:pPr>
      <w:r w:rsidRPr="0009575B">
        <w:lastRenderedPageBreak/>
        <w:t>Приложение №1 к Порядку веден</w:t>
      </w:r>
      <w:r>
        <w:t>ия муниципальной долговой книги</w:t>
      </w:r>
    </w:p>
    <w:p w:rsidR="00BD728D" w:rsidRDefault="00BD728D" w:rsidP="00BD728D">
      <w:pPr>
        <w:jc w:val="right"/>
      </w:pPr>
      <w:r w:rsidRPr="0009575B">
        <w:t>муниципального образования Сосновоборский городской округ Ленинградской области</w:t>
      </w: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Pr="0009575B" w:rsidRDefault="00BD728D" w:rsidP="00BD728D">
      <w:pPr>
        <w:rPr>
          <w:b/>
          <w:bCs/>
          <w:sz w:val="28"/>
          <w:szCs w:val="28"/>
        </w:rPr>
      </w:pPr>
      <w:r w:rsidRPr="0009575B">
        <w:rPr>
          <w:b/>
          <w:bCs/>
          <w:sz w:val="28"/>
          <w:szCs w:val="28"/>
        </w:rPr>
        <w:t>Раздел 1 «Муниципальные ценные бумаги»</w:t>
      </w:r>
    </w:p>
    <w:p w:rsidR="00BD728D" w:rsidRDefault="00BD728D" w:rsidP="00BD728D">
      <w:pPr>
        <w:rPr>
          <w:sz w:val="24"/>
          <w:szCs w:val="24"/>
        </w:rPr>
      </w:pPr>
    </w:p>
    <w:tbl>
      <w:tblPr>
        <w:tblW w:w="16923" w:type="dxa"/>
        <w:tblInd w:w="93" w:type="dxa"/>
        <w:tblLayout w:type="fixed"/>
        <w:tblLook w:val="04A0"/>
      </w:tblPr>
      <w:tblGrid>
        <w:gridCol w:w="1149"/>
        <w:gridCol w:w="1276"/>
        <w:gridCol w:w="1134"/>
        <w:gridCol w:w="1418"/>
        <w:gridCol w:w="1417"/>
        <w:gridCol w:w="1418"/>
        <w:gridCol w:w="1842"/>
        <w:gridCol w:w="1418"/>
        <w:gridCol w:w="1559"/>
        <w:gridCol w:w="1276"/>
        <w:gridCol w:w="362"/>
        <w:gridCol w:w="772"/>
        <w:gridCol w:w="1882"/>
      </w:tblGrid>
      <w:tr w:rsidR="00BD728D" w:rsidRPr="00764196" w:rsidTr="00392DB9">
        <w:trPr>
          <w:gridAfter w:val="1"/>
          <w:wAfter w:w="1882" w:type="dxa"/>
          <w:trHeight w:val="12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Государственный регистрационный номер выпуска ценных бумаг </w:t>
            </w:r>
            <w:r w:rsidRPr="00764196">
              <w:rPr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Вид ценной бумаги </w:t>
            </w:r>
            <w:r w:rsidRPr="00764196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Форма выпуска ценной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Регистрационный номер Условий эмиссии </w:t>
            </w:r>
            <w:r w:rsidRPr="00764196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Дата </w:t>
            </w:r>
            <w:r w:rsidRPr="00764196">
              <w:rPr>
                <w:sz w:val="14"/>
                <w:szCs w:val="14"/>
              </w:rPr>
              <w:br/>
              <w:t xml:space="preserve">государственной регистрации Условий эмиссии </w:t>
            </w:r>
            <w:r w:rsidRPr="00764196">
              <w:rPr>
                <w:sz w:val="14"/>
                <w:szCs w:val="14"/>
              </w:rPr>
              <w:br/>
              <w:t>(изменений в Условия эмиссии)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Наименование правового акта, которым утверждено решение о выпуске (дополнительном выпуске), наименование органа, принявшего акт, дата акта, номер акта </w:t>
            </w:r>
            <w:r w:rsidRPr="00764196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Номинальная стоимость одной ценной бумаги</w:t>
            </w:r>
            <w:r w:rsidRPr="00764196">
              <w:rPr>
                <w:sz w:val="14"/>
                <w:szCs w:val="14"/>
              </w:rPr>
              <w:br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Наименование генерального агента </w:t>
            </w:r>
            <w:r w:rsidRPr="00764196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Наименование депозитария или регистратора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11</w:t>
            </w:r>
          </w:p>
        </w:tc>
      </w:tr>
      <w:tr w:rsidR="00BD728D" w:rsidRPr="00764196" w:rsidTr="00392DB9">
        <w:trPr>
          <w:gridAfter w:val="1"/>
          <w:wAfter w:w="1882" w:type="dxa"/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Муниципальные </w:t>
            </w:r>
            <w:r w:rsidRPr="00764196">
              <w:rPr>
                <w:sz w:val="14"/>
                <w:szCs w:val="14"/>
              </w:rPr>
              <w:br/>
              <w:t>ценные бумаги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</w:tr>
      <w:tr w:rsidR="00BD728D" w:rsidRPr="00764196" w:rsidTr="00392DB9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728D" w:rsidRPr="00764196" w:rsidTr="00392DB9">
        <w:trPr>
          <w:gridAfter w:val="1"/>
          <w:wAfter w:w="1882" w:type="dxa"/>
          <w:trHeight w:val="122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Наименование организатора торговли </w:t>
            </w:r>
            <w:r w:rsidRPr="00764196"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Объявленный объем выпуска (дополнительного выпуска) ценных бумаг по номинальной стоимости (руб.)</w:t>
            </w:r>
            <w:r w:rsidRPr="00764196">
              <w:rPr>
                <w:sz w:val="14"/>
                <w:szCs w:val="14"/>
                <w:vertAlign w:val="superscript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Дата размещения (доразмещения) ценных бумаг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Объем размещения ценных бумаг </w:t>
            </w:r>
            <w:r w:rsidRPr="00764196">
              <w:rPr>
                <w:sz w:val="14"/>
                <w:szCs w:val="14"/>
              </w:rPr>
              <w:br/>
              <w:t>(по номинальной стоимости) (руб.)</w:t>
            </w:r>
            <w:r w:rsidRPr="00764196">
              <w:rPr>
                <w:sz w:val="14"/>
                <w:szCs w:val="14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Процентная </w:t>
            </w:r>
            <w:r w:rsidRPr="00764196">
              <w:rPr>
                <w:sz w:val="14"/>
                <w:szCs w:val="14"/>
              </w:rPr>
              <w:br/>
              <w:t xml:space="preserve">ставка купонного дохода </w:t>
            </w:r>
            <w:r w:rsidRPr="00764196">
              <w:rPr>
                <w:sz w:val="14"/>
                <w:szCs w:val="14"/>
                <w:vertAlign w:val="superscript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Сумма купонного дохода, подлежащая выплате (руб.)</w:t>
            </w:r>
            <w:r w:rsidRPr="00764196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Фактическая дата выплаты купонного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Выплаченная сумма </w:t>
            </w:r>
            <w:r w:rsidRPr="00764196">
              <w:rPr>
                <w:sz w:val="14"/>
                <w:szCs w:val="14"/>
              </w:rPr>
              <w:br/>
              <w:t xml:space="preserve">купонного </w:t>
            </w:r>
            <w:r w:rsidRPr="00764196">
              <w:rPr>
                <w:sz w:val="14"/>
                <w:szCs w:val="14"/>
              </w:rPr>
              <w:br/>
              <w:t>дохода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Сумма дисконта, определенная при размещении </w:t>
            </w:r>
            <w:r w:rsidRPr="00764196">
              <w:rPr>
                <w:sz w:val="14"/>
                <w:szCs w:val="14"/>
              </w:rPr>
              <w:br/>
              <w:t>(руб.)</w:t>
            </w:r>
            <w:r w:rsidRPr="00764196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21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</w:tr>
      <w:tr w:rsidR="00BD728D" w:rsidRPr="00764196" w:rsidTr="00392DB9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728D" w:rsidRPr="00764196" w:rsidTr="00392DB9">
        <w:trPr>
          <w:gridAfter w:val="1"/>
          <w:wAfter w:w="1882" w:type="dxa"/>
          <w:trHeight w:val="118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Сумма дисконта </w:t>
            </w:r>
            <w:r w:rsidRPr="00764196">
              <w:rPr>
                <w:sz w:val="14"/>
                <w:szCs w:val="14"/>
              </w:rPr>
              <w:br/>
              <w:t>при погашении (выкупе)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Дата выкупа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Объем выкупа ценных бумаг по номинальной стоимости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Установленная дата погашения ценных бумаг </w:t>
            </w:r>
            <w:r w:rsidRPr="00764196">
              <w:rPr>
                <w:sz w:val="14"/>
                <w:szCs w:val="14"/>
                <w:vertAlign w:val="superscrip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Сумма номинальной стоимости ценных бумаг, подлежащая выплате в установленные </w:t>
            </w:r>
            <w:r w:rsidRPr="00764196">
              <w:rPr>
                <w:sz w:val="14"/>
                <w:szCs w:val="14"/>
              </w:rPr>
              <w:br/>
              <w:t>даты (руб.)</w:t>
            </w:r>
            <w:r w:rsidRPr="00764196">
              <w:rPr>
                <w:sz w:val="14"/>
                <w:szCs w:val="14"/>
                <w:vertAlign w:val="superscript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Фактическая дата погашения ценных бумаг </w:t>
            </w:r>
            <w:r w:rsidRPr="00764196">
              <w:rPr>
                <w:sz w:val="14"/>
                <w:szCs w:val="14"/>
                <w:vertAlign w:val="superscript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Фактический объем погашения ценных бумаг (руб.)</w:t>
            </w:r>
            <w:r w:rsidRPr="00764196">
              <w:rPr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Сумма просроченной задолженности по исполнению обязательств по ценным бумагам (руб.)</w:t>
            </w:r>
            <w:r w:rsidRPr="00764196">
              <w:rPr>
                <w:sz w:val="14"/>
                <w:szCs w:val="14"/>
                <w:vertAlign w:val="superscript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 xml:space="preserve">Номинальная сумма долга по ценным </w:t>
            </w:r>
            <w:r w:rsidRPr="00764196">
              <w:rPr>
                <w:sz w:val="14"/>
                <w:szCs w:val="14"/>
              </w:rPr>
              <w:br/>
              <w:t>бумагам (руб.)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32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</w:tr>
      <w:tr w:rsidR="00BD728D" w:rsidRPr="00764196" w:rsidTr="00392DB9">
        <w:trPr>
          <w:gridAfter w:val="1"/>
          <w:wAfter w:w="1882" w:type="dxa"/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Х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8D" w:rsidRPr="00764196" w:rsidRDefault="00BD728D" w:rsidP="00392DB9">
            <w:pPr>
              <w:jc w:val="center"/>
              <w:rPr>
                <w:sz w:val="14"/>
                <w:szCs w:val="14"/>
              </w:rPr>
            </w:pPr>
            <w:r w:rsidRPr="00764196">
              <w:rPr>
                <w:sz w:val="14"/>
                <w:szCs w:val="14"/>
              </w:rPr>
              <w:t> </w:t>
            </w:r>
          </w:p>
        </w:tc>
      </w:tr>
    </w:tbl>
    <w:p w:rsidR="00BD728D" w:rsidRDefault="00BD728D" w:rsidP="00BD728D">
      <w:pPr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rPr>
          <w:b/>
          <w:bCs/>
          <w:sz w:val="28"/>
          <w:szCs w:val="28"/>
        </w:rPr>
      </w:pPr>
      <w:r w:rsidRPr="00764196">
        <w:rPr>
          <w:b/>
          <w:bCs/>
          <w:sz w:val="28"/>
          <w:szCs w:val="28"/>
        </w:rPr>
        <w:t>Раздел 2 «Кредиты, привлеченные от кредитных организаций в валюте Российской Федерации»</w:t>
      </w:r>
    </w:p>
    <w:p w:rsidR="00BD728D" w:rsidRDefault="00BD728D" w:rsidP="00BD728D">
      <w:pPr>
        <w:rPr>
          <w:b/>
          <w:bCs/>
          <w:sz w:val="28"/>
          <w:szCs w:val="28"/>
        </w:rPr>
      </w:pPr>
    </w:p>
    <w:p w:rsidR="00BD728D" w:rsidRPr="00764196" w:rsidRDefault="00BD728D" w:rsidP="00BD728D">
      <w:pPr>
        <w:rPr>
          <w:b/>
          <w:bCs/>
          <w:sz w:val="28"/>
          <w:szCs w:val="28"/>
        </w:rPr>
      </w:pPr>
    </w:p>
    <w:tbl>
      <w:tblPr>
        <w:tblW w:w="15041" w:type="dxa"/>
        <w:tblInd w:w="93" w:type="dxa"/>
        <w:tblLook w:val="04A0"/>
      </w:tblPr>
      <w:tblGrid>
        <w:gridCol w:w="1435"/>
        <w:gridCol w:w="1050"/>
        <w:gridCol w:w="1050"/>
        <w:gridCol w:w="1300"/>
        <w:gridCol w:w="1417"/>
        <w:gridCol w:w="1276"/>
        <w:gridCol w:w="1167"/>
        <w:gridCol w:w="1400"/>
        <w:gridCol w:w="1402"/>
        <w:gridCol w:w="1818"/>
        <w:gridCol w:w="236"/>
        <w:gridCol w:w="1490"/>
      </w:tblGrid>
      <w:tr w:rsidR="00BD728D" w:rsidRPr="008932D9" w:rsidTr="00392DB9">
        <w:trPr>
          <w:trHeight w:val="85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договора (</w:t>
            </w:r>
            <w:proofErr w:type="spellStart"/>
            <w:r w:rsidRPr="008932D9">
              <w:rPr>
                <w:sz w:val="16"/>
                <w:szCs w:val="16"/>
              </w:rPr>
              <w:t>ов</w:t>
            </w:r>
            <w:proofErr w:type="spellEnd"/>
            <w:r w:rsidRPr="008932D9">
              <w:rPr>
                <w:sz w:val="16"/>
                <w:szCs w:val="16"/>
              </w:rPr>
              <w:t>), соглашения (</w:t>
            </w:r>
            <w:proofErr w:type="spellStart"/>
            <w:r w:rsidRPr="008932D9">
              <w:rPr>
                <w:sz w:val="16"/>
                <w:szCs w:val="16"/>
              </w:rPr>
              <w:t>ий</w:t>
            </w:r>
            <w:proofErr w:type="spellEnd"/>
            <w:r w:rsidRPr="008932D9">
              <w:rPr>
                <w:sz w:val="16"/>
                <w:szCs w:val="16"/>
              </w:rPr>
              <w:t xml:space="preserve">), </w:t>
            </w:r>
            <w:proofErr w:type="gramStart"/>
            <w:r w:rsidRPr="008932D9">
              <w:rPr>
                <w:sz w:val="16"/>
                <w:szCs w:val="16"/>
              </w:rPr>
              <w:t>утративших</w:t>
            </w:r>
            <w:proofErr w:type="gramEnd"/>
            <w:r w:rsidRPr="008932D9">
              <w:rPr>
                <w:sz w:val="16"/>
                <w:szCs w:val="16"/>
              </w:rPr>
              <w:t xml:space="preserve"> силу в связи с заключением нового договора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договора (соглашения) о пролонгации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Изменения в договор (соглашение)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Наименование кредитора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 (период) получения кредита</w:t>
            </w:r>
          </w:p>
        </w:tc>
      </w:tr>
      <w:tr w:rsidR="00BD728D" w:rsidRPr="008932D9" w:rsidTr="00392DB9">
        <w:trPr>
          <w:trHeight w:val="94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дополнительного договора (соглашения)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мирового договора (соглашения)</w:t>
            </w:r>
          </w:p>
        </w:tc>
        <w:tc>
          <w:tcPr>
            <w:tcW w:w="18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</w:tr>
      <w:tr w:rsidR="00BD728D" w:rsidRPr="008932D9" w:rsidTr="00392DB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10</w:t>
            </w:r>
          </w:p>
        </w:tc>
      </w:tr>
      <w:tr w:rsidR="00BD728D" w:rsidRPr="008932D9" w:rsidTr="00392DB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</w:tr>
      <w:tr w:rsidR="00BD728D" w:rsidRPr="008932D9" w:rsidTr="00392DB9">
        <w:trPr>
          <w:trHeight w:val="25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</w:p>
        </w:tc>
      </w:tr>
      <w:tr w:rsidR="00BD728D" w:rsidRPr="008932D9" w:rsidTr="00392DB9">
        <w:trPr>
          <w:trHeight w:val="51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Процентная ставка по кредиту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 (период) погашения кредита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Объем полученного кредита (руб.)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Сведения о погашении кредита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8932D9">
              <w:rPr>
                <w:sz w:val="16"/>
                <w:szCs w:val="16"/>
              </w:rPr>
              <w:t>проценттных</w:t>
            </w:r>
            <w:proofErr w:type="spellEnd"/>
            <w:r w:rsidRPr="008932D9">
              <w:rPr>
                <w:sz w:val="16"/>
                <w:szCs w:val="16"/>
              </w:rPr>
              <w:t xml:space="preserve"> платежах по  кредиту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Сумма просроченной задолженности по кредиту (руб.)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Объем основного долга по кредиту (руб.)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Иные сведения, раскрывающие условия договора или соглашения о предоставлении кредита</w:t>
            </w:r>
          </w:p>
        </w:tc>
      </w:tr>
      <w:tr w:rsidR="00BD728D" w:rsidRPr="008932D9" w:rsidTr="00392DB9">
        <w:trPr>
          <w:trHeight w:val="100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документа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сумма (руб.)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дата, номер документа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сумма (руб.)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8932D9" w:rsidRDefault="00BD728D" w:rsidP="00392DB9">
            <w:pPr>
              <w:rPr>
                <w:sz w:val="16"/>
                <w:szCs w:val="16"/>
              </w:rPr>
            </w:pPr>
          </w:p>
        </w:tc>
      </w:tr>
      <w:tr w:rsidR="00BD728D" w:rsidRPr="008932D9" w:rsidTr="00392DB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19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16"/>
                <w:szCs w:val="16"/>
              </w:rPr>
            </w:pPr>
            <w:r w:rsidRPr="008932D9">
              <w:rPr>
                <w:sz w:val="16"/>
                <w:szCs w:val="16"/>
              </w:rPr>
              <w:t>20</w:t>
            </w:r>
          </w:p>
        </w:tc>
      </w:tr>
      <w:tr w:rsidR="00BD728D" w:rsidRPr="008932D9" w:rsidTr="00392DB9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8932D9" w:rsidRDefault="00BD728D" w:rsidP="00392DB9">
            <w:pPr>
              <w:rPr>
                <w:rFonts w:ascii="Arial" w:hAnsi="Arial" w:cs="Arial"/>
              </w:rPr>
            </w:pPr>
            <w:r w:rsidRPr="008932D9">
              <w:rPr>
                <w:rFonts w:ascii="Arial" w:hAnsi="Arial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8932D9" w:rsidRDefault="00BD728D" w:rsidP="00392DB9">
            <w:pPr>
              <w:jc w:val="center"/>
              <w:rPr>
                <w:sz w:val="24"/>
                <w:szCs w:val="24"/>
              </w:rPr>
            </w:pPr>
            <w:r w:rsidRPr="008932D9">
              <w:rPr>
                <w:sz w:val="24"/>
                <w:szCs w:val="24"/>
              </w:rPr>
              <w:t> </w:t>
            </w:r>
          </w:p>
        </w:tc>
      </w:tr>
    </w:tbl>
    <w:p w:rsidR="00BD728D" w:rsidRDefault="00BD728D" w:rsidP="00BD728D">
      <w:pPr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rPr>
          <w:b/>
          <w:bCs/>
          <w:sz w:val="28"/>
          <w:szCs w:val="24"/>
        </w:rPr>
      </w:pPr>
      <w:r w:rsidRPr="00764196">
        <w:rPr>
          <w:b/>
          <w:bCs/>
          <w:sz w:val="28"/>
          <w:szCs w:val="24"/>
        </w:rPr>
        <w:t>Раздел 3 «Бюджетные кредиты, привлеченные в валюте Российской Федерации от других бюджетов бюджетной системы Российской Федерации»</w:t>
      </w:r>
    </w:p>
    <w:p w:rsidR="00BD728D" w:rsidRDefault="00BD728D" w:rsidP="00BD728D">
      <w:pPr>
        <w:rPr>
          <w:b/>
          <w:bCs/>
          <w:sz w:val="28"/>
          <w:szCs w:val="24"/>
        </w:rPr>
      </w:pPr>
    </w:p>
    <w:p w:rsidR="00BD728D" w:rsidRPr="00764196" w:rsidRDefault="00BD728D" w:rsidP="00BD728D">
      <w:pPr>
        <w:rPr>
          <w:b/>
          <w:bCs/>
          <w:sz w:val="28"/>
          <w:szCs w:val="24"/>
        </w:rPr>
      </w:pPr>
    </w:p>
    <w:tbl>
      <w:tblPr>
        <w:tblW w:w="15102" w:type="dxa"/>
        <w:tblInd w:w="93" w:type="dxa"/>
        <w:tblLayout w:type="fixed"/>
        <w:tblLook w:val="04A0"/>
      </w:tblPr>
      <w:tblGrid>
        <w:gridCol w:w="1575"/>
        <w:gridCol w:w="1280"/>
        <w:gridCol w:w="1180"/>
        <w:gridCol w:w="1220"/>
        <w:gridCol w:w="1480"/>
        <w:gridCol w:w="1900"/>
        <w:gridCol w:w="1320"/>
        <w:gridCol w:w="1450"/>
        <w:gridCol w:w="1167"/>
        <w:gridCol w:w="1400"/>
        <w:gridCol w:w="1130"/>
      </w:tblGrid>
      <w:tr w:rsidR="00BD728D" w:rsidRPr="007765F2" w:rsidTr="00392DB9">
        <w:trPr>
          <w:trHeight w:val="52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документа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Сведения об органах, предоставивших бюджетный кредит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договора (</w:t>
            </w:r>
            <w:proofErr w:type="spellStart"/>
            <w:r w:rsidRPr="007765F2">
              <w:rPr>
                <w:sz w:val="16"/>
                <w:szCs w:val="16"/>
              </w:rPr>
              <w:t>ов</w:t>
            </w:r>
            <w:proofErr w:type="spellEnd"/>
            <w:r w:rsidRPr="007765F2">
              <w:rPr>
                <w:sz w:val="16"/>
                <w:szCs w:val="16"/>
              </w:rPr>
              <w:t>), соглашения (</w:t>
            </w:r>
            <w:proofErr w:type="spellStart"/>
            <w:r w:rsidRPr="007765F2">
              <w:rPr>
                <w:sz w:val="16"/>
                <w:szCs w:val="16"/>
              </w:rPr>
              <w:t>ий</w:t>
            </w:r>
            <w:proofErr w:type="spellEnd"/>
            <w:r w:rsidRPr="007765F2">
              <w:rPr>
                <w:sz w:val="16"/>
                <w:szCs w:val="16"/>
              </w:rPr>
              <w:t xml:space="preserve">), </w:t>
            </w:r>
            <w:proofErr w:type="gramStart"/>
            <w:r w:rsidRPr="007765F2">
              <w:rPr>
                <w:sz w:val="16"/>
                <w:szCs w:val="16"/>
              </w:rPr>
              <w:t>утративших</w:t>
            </w:r>
            <w:proofErr w:type="gramEnd"/>
            <w:r w:rsidRPr="007765F2">
              <w:rPr>
                <w:sz w:val="16"/>
                <w:szCs w:val="16"/>
              </w:rPr>
              <w:t xml:space="preserve"> силу в связи с заключением нового договора (соглашения)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договора (соглашения) о пролонгации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Объем предоставленного бюджетного кредита (руб.)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Изменения в договор (соглашение)</w:t>
            </w:r>
          </w:p>
        </w:tc>
      </w:tr>
      <w:tr w:rsidR="00BD728D" w:rsidRPr="007765F2" w:rsidTr="00392DB9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дополнительного договора (соглашения)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мирового договора (соглашения)</w:t>
            </w:r>
          </w:p>
        </w:tc>
      </w:tr>
      <w:tr w:rsidR="00BD728D" w:rsidRPr="007765F2" w:rsidTr="00392DB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11</w:t>
            </w:r>
          </w:p>
        </w:tc>
      </w:tr>
      <w:tr w:rsidR="00BD728D" w:rsidRPr="007765F2" w:rsidTr="00392DB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</w:tr>
      <w:tr w:rsidR="00BD728D" w:rsidRPr="007765F2" w:rsidTr="00392DB9"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</w:tr>
      <w:tr w:rsidR="00BD728D" w:rsidRPr="007765F2" w:rsidTr="00392DB9">
        <w:trPr>
          <w:trHeight w:val="5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 (период) получения бюджетного кредита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 (период) погашения бюджетного кредита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Сведения о погашении бюджетного кредита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7765F2">
              <w:rPr>
                <w:sz w:val="16"/>
                <w:szCs w:val="16"/>
              </w:rPr>
              <w:t>проценттных</w:t>
            </w:r>
            <w:proofErr w:type="spellEnd"/>
            <w:r w:rsidRPr="007765F2">
              <w:rPr>
                <w:sz w:val="16"/>
                <w:szCs w:val="16"/>
              </w:rPr>
              <w:t xml:space="preserve"> платежах по бюджетному кредиту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Объем (размер) просроченной задолженности по бюджетному кредиту (руб.)</w:t>
            </w:r>
          </w:p>
        </w:tc>
        <w:tc>
          <w:tcPr>
            <w:tcW w:w="2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Объем основного долга по бюджетному кредиту (руб.)</w:t>
            </w:r>
          </w:p>
        </w:tc>
        <w:tc>
          <w:tcPr>
            <w:tcW w:w="2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Иные сведения, раскрывающие условия получения бюджетного кредита</w:t>
            </w:r>
          </w:p>
        </w:tc>
      </w:tr>
      <w:tr w:rsidR="00BD728D" w:rsidRPr="007765F2" w:rsidTr="00392DB9">
        <w:trPr>
          <w:trHeight w:val="94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документа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сумма (руб.)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документа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сумма (руб.)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</w:p>
        </w:tc>
      </w:tr>
      <w:tr w:rsidR="00BD728D" w:rsidRPr="007765F2" w:rsidTr="00392DB9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18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19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20</w:t>
            </w:r>
          </w:p>
        </w:tc>
      </w:tr>
      <w:tr w:rsidR="00BD728D" w:rsidRPr="007765F2" w:rsidTr="00392DB9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24"/>
                <w:szCs w:val="24"/>
              </w:rPr>
            </w:pPr>
            <w:r w:rsidRPr="007765F2">
              <w:rPr>
                <w:sz w:val="24"/>
                <w:szCs w:val="24"/>
              </w:rPr>
              <w:t> </w:t>
            </w:r>
          </w:p>
        </w:tc>
      </w:tr>
    </w:tbl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jc w:val="right"/>
        <w:rPr>
          <w:sz w:val="24"/>
          <w:szCs w:val="24"/>
        </w:rPr>
      </w:pPr>
    </w:p>
    <w:p w:rsidR="00BD728D" w:rsidRPr="00764196" w:rsidRDefault="00BD728D" w:rsidP="00BD728D">
      <w:pPr>
        <w:rPr>
          <w:b/>
          <w:bCs/>
          <w:sz w:val="24"/>
          <w:szCs w:val="24"/>
        </w:rPr>
      </w:pPr>
      <w:r w:rsidRPr="00764196">
        <w:rPr>
          <w:b/>
          <w:bCs/>
          <w:sz w:val="28"/>
          <w:szCs w:val="24"/>
        </w:rPr>
        <w:t>Раздел 4 «Муниципальные гарантии»</w:t>
      </w:r>
    </w:p>
    <w:p w:rsidR="00BD728D" w:rsidRDefault="00BD728D" w:rsidP="00BD728D">
      <w:pPr>
        <w:rPr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992"/>
        <w:gridCol w:w="1418"/>
        <w:gridCol w:w="1134"/>
        <w:gridCol w:w="992"/>
        <w:gridCol w:w="1134"/>
        <w:gridCol w:w="1559"/>
        <w:gridCol w:w="1418"/>
        <w:gridCol w:w="1276"/>
        <w:gridCol w:w="992"/>
        <w:gridCol w:w="992"/>
        <w:gridCol w:w="1276"/>
      </w:tblGrid>
      <w:tr w:rsidR="00BD728D" w:rsidRPr="007765F2" w:rsidTr="00392DB9">
        <w:trPr>
          <w:trHeight w:val="280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Основание для предоставления муниципальной гарантии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Наименование документа, на основании которого возникло договорное обязательство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договора о предоставлении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договора (</w:t>
            </w:r>
            <w:proofErr w:type="spellStart"/>
            <w:r w:rsidRPr="007765F2">
              <w:rPr>
                <w:sz w:val="16"/>
                <w:szCs w:val="16"/>
              </w:rPr>
              <w:t>ов</w:t>
            </w:r>
            <w:proofErr w:type="spellEnd"/>
            <w:r w:rsidRPr="007765F2">
              <w:rPr>
                <w:sz w:val="16"/>
                <w:szCs w:val="16"/>
              </w:rPr>
              <w:t>), соглашения (</w:t>
            </w:r>
            <w:proofErr w:type="spellStart"/>
            <w:r w:rsidRPr="007765F2">
              <w:rPr>
                <w:sz w:val="16"/>
                <w:szCs w:val="16"/>
              </w:rPr>
              <w:t>ий</w:t>
            </w:r>
            <w:proofErr w:type="spellEnd"/>
            <w:r w:rsidRPr="007765F2">
              <w:rPr>
                <w:sz w:val="16"/>
                <w:szCs w:val="16"/>
              </w:rPr>
              <w:t xml:space="preserve">), </w:t>
            </w:r>
            <w:proofErr w:type="gramStart"/>
            <w:r w:rsidRPr="007765F2">
              <w:rPr>
                <w:sz w:val="16"/>
                <w:szCs w:val="16"/>
              </w:rPr>
              <w:t>утративших</w:t>
            </w:r>
            <w:proofErr w:type="gramEnd"/>
            <w:r w:rsidRPr="007765F2">
              <w:rPr>
                <w:sz w:val="16"/>
                <w:szCs w:val="16"/>
              </w:rPr>
              <w:t xml:space="preserve">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дополнительного договора (соглашения) к договору (соглашению)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Дата, номер дополнительного договора (соглашения) к договору (соглашению) о предоставлении гарантии, заключенного в иных случаях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Наименование организации гаранта</w:t>
            </w:r>
          </w:p>
        </w:tc>
      </w:tr>
      <w:tr w:rsidR="00BD728D" w:rsidRPr="007765F2" w:rsidTr="00392DB9">
        <w:trPr>
          <w:trHeight w:val="2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  <w:sz w:val="16"/>
                <w:szCs w:val="16"/>
              </w:rPr>
            </w:pPr>
            <w:r w:rsidRPr="007765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9</w:t>
            </w:r>
          </w:p>
        </w:tc>
      </w:tr>
      <w:tr w:rsidR="00BD728D" w:rsidRPr="007765F2" w:rsidTr="00392DB9">
        <w:trPr>
          <w:trHeight w:val="11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  <w:sz w:val="16"/>
                <w:szCs w:val="16"/>
              </w:rPr>
            </w:pPr>
            <w:r w:rsidRPr="007765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  <w:sz w:val="16"/>
                <w:szCs w:val="16"/>
              </w:rPr>
            </w:pPr>
            <w:r w:rsidRPr="007765F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</w:tr>
      <w:tr w:rsidR="00BD728D" w:rsidRPr="007765F2" w:rsidTr="00392DB9">
        <w:trPr>
          <w:trHeight w:val="5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 xml:space="preserve">в том числе муниципальные гарантии в иностранной валюте </w:t>
            </w:r>
            <w:r w:rsidRPr="007765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</w:tr>
      <w:tr w:rsidR="00BD728D" w:rsidRPr="007765F2" w:rsidTr="00392DB9">
        <w:trPr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</w:p>
        </w:tc>
      </w:tr>
      <w:tr w:rsidR="00BD728D" w:rsidRPr="007765F2" w:rsidTr="00392DB9">
        <w:trPr>
          <w:trHeight w:val="12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Наименование организации принципала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Наименование организации бенефициара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Предельная сумма муниципальной гарантии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Срок действия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Срок предъявления требований по гарантии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Срок исполнения гарантии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 xml:space="preserve">Задолженность гаранта по исполнению муниципальной гарантии </w:t>
            </w:r>
            <w:r w:rsidRPr="007765F2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Объем долга в валюте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Объем обязательств по муниципальной гарантии (</w:t>
            </w:r>
            <w:proofErr w:type="spellStart"/>
            <w:r w:rsidRPr="007765F2">
              <w:rPr>
                <w:sz w:val="16"/>
                <w:szCs w:val="16"/>
              </w:rPr>
              <w:t>руб</w:t>
            </w:r>
            <w:proofErr w:type="spellEnd"/>
            <w:r w:rsidRPr="007765F2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Иные сведения, раскрывающие условия муниципальной гарантии</w:t>
            </w:r>
          </w:p>
        </w:tc>
      </w:tr>
      <w:tr w:rsidR="00BD728D" w:rsidRPr="007765F2" w:rsidTr="00392DB9">
        <w:trPr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20</w:t>
            </w:r>
          </w:p>
        </w:tc>
      </w:tr>
      <w:tr w:rsidR="00BD728D" w:rsidRPr="007765F2" w:rsidTr="00392DB9">
        <w:trPr>
          <w:trHeight w:val="11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lastRenderedPageBreak/>
              <w:t>Муниципальные гарантии муниципальных образований, входящих в состав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</w:tr>
      <w:tr w:rsidR="00BD728D" w:rsidRPr="007765F2" w:rsidTr="00392DB9">
        <w:trPr>
          <w:trHeight w:val="5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8D" w:rsidRPr="007765F2" w:rsidRDefault="00BD728D" w:rsidP="00392DB9">
            <w:pPr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 xml:space="preserve">в том числе муниципальные гарантии в иностранной валюте </w:t>
            </w:r>
            <w:r w:rsidRPr="007765F2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7765F2" w:rsidRDefault="00BD728D" w:rsidP="00392DB9">
            <w:pPr>
              <w:jc w:val="center"/>
              <w:rPr>
                <w:sz w:val="16"/>
                <w:szCs w:val="16"/>
              </w:rPr>
            </w:pPr>
            <w:r w:rsidRPr="007765F2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7765F2" w:rsidRDefault="00BD728D" w:rsidP="00392DB9">
            <w:pPr>
              <w:rPr>
                <w:rFonts w:ascii="Arial" w:hAnsi="Arial" w:cs="Arial"/>
              </w:rPr>
            </w:pPr>
            <w:r w:rsidRPr="007765F2">
              <w:rPr>
                <w:rFonts w:ascii="Arial" w:hAnsi="Arial" w:cs="Arial"/>
              </w:rPr>
              <w:t> </w:t>
            </w:r>
          </w:p>
        </w:tc>
      </w:tr>
    </w:tbl>
    <w:p w:rsidR="00BD728D" w:rsidRDefault="00BD728D" w:rsidP="00BD728D">
      <w:pPr>
        <w:jc w:val="right"/>
        <w:rPr>
          <w:sz w:val="24"/>
          <w:szCs w:val="24"/>
        </w:rPr>
      </w:pPr>
    </w:p>
    <w:p w:rsidR="00BD728D" w:rsidRDefault="00BD728D" w:rsidP="00BD728D">
      <w:pPr>
        <w:rPr>
          <w:b/>
          <w:bCs/>
          <w:sz w:val="32"/>
          <w:szCs w:val="32"/>
        </w:rPr>
      </w:pPr>
      <w:r w:rsidRPr="00764196">
        <w:rPr>
          <w:b/>
          <w:bCs/>
          <w:sz w:val="32"/>
          <w:szCs w:val="32"/>
        </w:rPr>
        <w:t>Раздел 5 «Иные долговые обязательства в валюте Российской Федерации»</w:t>
      </w:r>
    </w:p>
    <w:p w:rsidR="00BD728D" w:rsidRDefault="00BD728D" w:rsidP="00BD728D">
      <w:pPr>
        <w:rPr>
          <w:b/>
          <w:bCs/>
          <w:sz w:val="32"/>
          <w:szCs w:val="32"/>
        </w:rPr>
      </w:pPr>
    </w:p>
    <w:tbl>
      <w:tblPr>
        <w:tblW w:w="15063" w:type="dxa"/>
        <w:tblInd w:w="93" w:type="dxa"/>
        <w:tblLook w:val="04A0"/>
      </w:tblPr>
      <w:tblGrid>
        <w:gridCol w:w="1435"/>
        <w:gridCol w:w="1339"/>
        <w:gridCol w:w="1241"/>
        <w:gridCol w:w="1399"/>
        <w:gridCol w:w="1511"/>
        <w:gridCol w:w="1504"/>
        <w:gridCol w:w="1225"/>
        <w:gridCol w:w="1167"/>
        <w:gridCol w:w="1385"/>
        <w:gridCol w:w="1417"/>
        <w:gridCol w:w="1440"/>
      </w:tblGrid>
      <w:tr w:rsidR="00BD728D" w:rsidRPr="003D42BC" w:rsidTr="00392DB9">
        <w:trPr>
          <w:trHeight w:val="183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Вид долгового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Основание для возникновения обязательства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Наименование документа, на основании которого возникло иное договорное обязательство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Дата, номер документа, на основании которого возникло иное договорное обязательство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Дата, номер дополнительного договора (соглашения) к документу о предоставлении иного долгового обязательства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Сведения о погашении обязательства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Валюта обязательства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Объем долга по иным долговым обязательствам (руб.)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Иные сведения, раскрывающие условия исполнения обязательств</w:t>
            </w:r>
          </w:p>
        </w:tc>
      </w:tr>
      <w:tr w:rsidR="00BD728D" w:rsidRPr="003D42BC" w:rsidTr="00392DB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8D" w:rsidRPr="003D42BC" w:rsidRDefault="00BD728D" w:rsidP="00392DB9">
            <w:pPr>
              <w:jc w:val="center"/>
              <w:rPr>
                <w:sz w:val="16"/>
                <w:szCs w:val="16"/>
              </w:rPr>
            </w:pPr>
            <w:r w:rsidRPr="003D42BC">
              <w:rPr>
                <w:sz w:val="16"/>
                <w:szCs w:val="16"/>
              </w:rPr>
              <w:t>11</w:t>
            </w:r>
          </w:p>
        </w:tc>
      </w:tr>
      <w:tr w:rsidR="00BD728D" w:rsidRPr="003D42BC" w:rsidTr="00392DB9">
        <w:trPr>
          <w:trHeight w:val="25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8D" w:rsidRPr="003D42BC" w:rsidRDefault="00BD728D" w:rsidP="00392DB9">
            <w:pPr>
              <w:rPr>
                <w:rFonts w:ascii="Arial" w:hAnsi="Arial" w:cs="Arial"/>
              </w:rPr>
            </w:pPr>
            <w:r w:rsidRPr="003D42BC">
              <w:rPr>
                <w:rFonts w:ascii="Arial" w:hAnsi="Arial" w:cs="Arial"/>
              </w:rPr>
              <w:t> </w:t>
            </w:r>
          </w:p>
        </w:tc>
      </w:tr>
    </w:tbl>
    <w:p w:rsidR="00BD728D" w:rsidRDefault="00BD728D" w:rsidP="00BD728D">
      <w:pPr>
        <w:rPr>
          <w:b/>
          <w:bCs/>
          <w:sz w:val="32"/>
          <w:szCs w:val="32"/>
        </w:rPr>
      </w:pPr>
    </w:p>
    <w:p w:rsidR="00BD728D" w:rsidRDefault="00BD728D" w:rsidP="00BD728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W w:w="14899" w:type="dxa"/>
        <w:tblInd w:w="93" w:type="dxa"/>
        <w:tblLook w:val="04A0"/>
      </w:tblPr>
      <w:tblGrid>
        <w:gridCol w:w="397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1979"/>
      </w:tblGrid>
      <w:tr w:rsidR="00BD728D" w:rsidRPr="00764196" w:rsidTr="00392DB9">
        <w:trPr>
          <w:trHeight w:val="255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764196">
              <w:rPr>
                <w:color w:val="FFFFFF"/>
                <w:sz w:val="18"/>
                <w:szCs w:val="18"/>
              </w:rPr>
              <w:lastRenderedPageBreak/>
              <w:t>_____</w:t>
            </w:r>
            <w:r w:rsidRPr="00764196">
              <w:rPr>
                <w:sz w:val="18"/>
                <w:szCs w:val="18"/>
              </w:rPr>
              <w:t>Примечания</w:t>
            </w:r>
            <w:proofErr w:type="spellEnd"/>
            <w:r w:rsidRPr="00764196">
              <w:rPr>
                <w:sz w:val="18"/>
                <w:szCs w:val="18"/>
              </w:rPr>
              <w:t xml:space="preserve"> к разделу 1. Ценные бумаги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133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 xml:space="preserve">казывается государственный регистрационный номер, присвоенный эмитентом выпуску ценных бумаг субъекта Российской Федерации или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 (зарегистрирован Министерством юстиции Российской Федерации 11 февраля 1999 г., регистрационный № 1705; </w:t>
            </w:r>
            <w:proofErr w:type="gramStart"/>
            <w:r w:rsidRPr="00764196">
              <w:rPr>
                <w:sz w:val="18"/>
                <w:szCs w:val="18"/>
              </w:rPr>
              <w:t>Бюллетень нормативных актов федеральных органов исполнительной власти, 1999, № 9), в редакции приказа Министерства финансов Российской Федерации от 27 июля 2004 г. № 62н "О внесении изменений в Порядок формирования государственного регистрационного номера, присваиваемого выпускам государственных ценных бумаг субъектов Российской Федерации и муниципальных ценных бумаг" (зарегистрирован в Министерстве юстиции Российской Федерации 12 августа 2004 г., регистрационный № 5973;</w:t>
            </w:r>
            <w:proofErr w:type="gramEnd"/>
            <w:r w:rsidRPr="00764196">
              <w:rPr>
                <w:sz w:val="18"/>
                <w:szCs w:val="18"/>
              </w:rPr>
              <w:t xml:space="preserve"> </w:t>
            </w:r>
            <w:proofErr w:type="gramStart"/>
            <w:r w:rsidRPr="00764196">
              <w:rPr>
                <w:sz w:val="18"/>
                <w:szCs w:val="18"/>
              </w:rPr>
              <w:t>Бюллетень нормативных актов федеральных органов исполнительной власти, 2004, № 34).</w:t>
            </w:r>
            <w:proofErr w:type="gramEnd"/>
          </w:p>
        </w:tc>
      </w:tr>
      <w:tr w:rsidR="00BD728D" w:rsidRPr="00764196" w:rsidTr="00392DB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2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      </w:r>
          </w:p>
        </w:tc>
      </w:tr>
      <w:tr w:rsidR="00BD728D" w:rsidRPr="00764196" w:rsidTr="00392DB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3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регистрационный номер Условий эмиссии и обращения государственных ценных бумаг субъекта Российской Федерации или муниципальных ценных бумаг.</w:t>
            </w:r>
          </w:p>
        </w:tc>
      </w:tr>
      <w:tr w:rsidR="00BD728D" w:rsidRPr="00764196" w:rsidTr="00392DB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4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В</w:t>
            </w:r>
            <w:proofErr w:type="gramEnd"/>
            <w:r w:rsidRPr="00764196">
              <w:rPr>
                <w:sz w:val="18"/>
                <w:szCs w:val="18"/>
              </w:rPr>
              <w:t xml:space="preserve"> случае осуществления одного или нескольких дополнительных выпусков ценных бумаг информация указывается по каждому из них.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270"/>
        </w:trPr>
        <w:tc>
          <w:tcPr>
            <w:tcW w:w="8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5</w:t>
            </w:r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Указывается генеральный аген</w:t>
            </w:r>
            <w:proofErr w:type="gramStart"/>
            <w:r w:rsidRPr="00764196">
              <w:rPr>
                <w:sz w:val="18"/>
                <w:szCs w:val="18"/>
              </w:rPr>
              <w:t>т(</w:t>
            </w:r>
            <w:proofErr w:type="spellStart"/>
            <w:proofErr w:type="gramEnd"/>
            <w:r w:rsidRPr="00764196">
              <w:rPr>
                <w:sz w:val="18"/>
                <w:szCs w:val="18"/>
              </w:rPr>
              <w:t>ы</w:t>
            </w:r>
            <w:proofErr w:type="spellEnd"/>
            <w:r w:rsidRPr="00764196">
              <w:rPr>
                <w:sz w:val="18"/>
                <w:szCs w:val="18"/>
              </w:rPr>
              <w:t>), оказывающий(</w:t>
            </w:r>
            <w:proofErr w:type="spellStart"/>
            <w:r w:rsidRPr="00764196">
              <w:rPr>
                <w:sz w:val="18"/>
                <w:szCs w:val="18"/>
              </w:rPr>
              <w:t>ие</w:t>
            </w:r>
            <w:proofErr w:type="spellEnd"/>
            <w:r w:rsidRPr="00764196">
              <w:rPr>
                <w:sz w:val="18"/>
                <w:szCs w:val="18"/>
              </w:rPr>
              <w:t>) услуги по размещению ценных бумаг.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6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организатор торговли, оказывающий услуги по проведению организованных торгов на финансовом рынке на основании лицензии биржи.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7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объявленный эмитентом в решении о выпуске (дополнительном выпуске) ценных бумаг объем выпуска ценных бумаг по номинальной стоимости.</w:t>
            </w:r>
          </w:p>
        </w:tc>
      </w:tr>
      <w:tr w:rsidR="00BD728D" w:rsidRPr="00764196" w:rsidTr="00392DB9">
        <w:trPr>
          <w:trHeight w:val="270"/>
        </w:trPr>
        <w:tc>
          <w:tcPr>
            <w:tcW w:w="12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8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объем размещения (доразмещения) ценных бумаг в дату, указанную в графе 15 формы 1/графе 14 формы 1.1, без нарастающего итога.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27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9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      </w:r>
          </w:p>
        </w:tc>
      </w:tr>
      <w:tr w:rsidR="00BD728D" w:rsidRPr="00764196" w:rsidTr="00392DB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</w:rPr>
              <w:t>для</w:t>
            </w:r>
            <w:proofErr w:type="spellEnd"/>
            <w:r w:rsidRPr="00764196">
              <w:rPr>
                <w:sz w:val="18"/>
                <w:szCs w:val="18"/>
              </w:rPr>
              <w:t xml:space="preserve">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      </w:r>
          </w:p>
        </w:tc>
      </w:tr>
      <w:tr w:rsidR="00BD728D" w:rsidRPr="00764196" w:rsidTr="00392DB9">
        <w:trPr>
          <w:trHeight w:val="25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</w:rPr>
              <w:t>для</w:t>
            </w:r>
            <w:proofErr w:type="spellEnd"/>
            <w:r w:rsidRPr="00764196">
              <w:rPr>
                <w:sz w:val="18"/>
                <w:szCs w:val="18"/>
              </w:rPr>
              <w:t xml:space="preserve">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      </w:r>
          </w:p>
        </w:tc>
      </w:tr>
      <w:tr w:rsidR="00BD728D" w:rsidRPr="00764196" w:rsidTr="00392DB9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proofErr w:type="spellStart"/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</w:rPr>
              <w:t>для</w:t>
            </w:r>
            <w:proofErr w:type="spellEnd"/>
            <w:r w:rsidRPr="00764196">
              <w:rPr>
                <w:sz w:val="18"/>
                <w:szCs w:val="18"/>
              </w:rPr>
              <w:t xml:space="preserve"> облигаций с переменным купонным доходом - процентная ставка купонного дохода за первый купонный период.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10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      </w:r>
          </w:p>
        </w:tc>
      </w:tr>
      <w:tr w:rsidR="00BD728D" w:rsidRPr="00764196" w:rsidTr="00392DB9">
        <w:trPr>
          <w:trHeight w:val="4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11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      </w:r>
          </w:p>
        </w:tc>
      </w:tr>
      <w:tr w:rsidR="00BD728D" w:rsidRPr="00764196" w:rsidTr="00392DB9">
        <w:trPr>
          <w:trHeight w:val="52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12</w:t>
            </w:r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      </w:r>
            <w:proofErr w:type="gramStart"/>
            <w:r w:rsidRPr="00764196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764196">
              <w:rPr>
                <w:sz w:val="18"/>
                <w:szCs w:val="18"/>
              </w:rPr>
              <w:t>ые</w:t>
            </w:r>
            <w:proofErr w:type="spellEnd"/>
            <w:r w:rsidRPr="00764196">
              <w:rPr>
                <w:sz w:val="18"/>
                <w:szCs w:val="18"/>
              </w:rPr>
              <w:t>) решением о выпуске (дополнительном выпуске) ценных бумаг.</w:t>
            </w:r>
          </w:p>
        </w:tc>
      </w:tr>
      <w:tr w:rsidR="00BD728D" w:rsidRPr="00764196" w:rsidTr="00392DB9">
        <w:trPr>
          <w:trHeight w:val="78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13</w:t>
            </w:r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      </w:r>
            <w:proofErr w:type="gramStart"/>
            <w:r w:rsidRPr="00764196">
              <w:rPr>
                <w:sz w:val="18"/>
                <w:szCs w:val="18"/>
              </w:rPr>
              <w:t>я(</w:t>
            </w:r>
            <w:proofErr w:type="spellStart"/>
            <w:proofErr w:type="gramEnd"/>
            <w:r w:rsidRPr="00764196">
              <w:rPr>
                <w:sz w:val="18"/>
                <w:szCs w:val="18"/>
              </w:rPr>
              <w:t>ые</w:t>
            </w:r>
            <w:proofErr w:type="spellEnd"/>
            <w:r w:rsidRPr="00764196">
              <w:rPr>
                <w:sz w:val="18"/>
                <w:szCs w:val="18"/>
              </w:rPr>
              <w:t>) в установленную(</w:t>
            </w:r>
            <w:proofErr w:type="spellStart"/>
            <w:r w:rsidRPr="00764196">
              <w:rPr>
                <w:sz w:val="18"/>
                <w:szCs w:val="18"/>
              </w:rPr>
              <w:t>ые</w:t>
            </w:r>
            <w:proofErr w:type="spellEnd"/>
            <w:r w:rsidRPr="00764196">
              <w:rPr>
                <w:sz w:val="18"/>
                <w:szCs w:val="18"/>
              </w:rPr>
              <w:t>) решением о выпуске (дополнительном выпуске) ценных бумаг дату или даты частичного погашения номинальной стоимости облигаций, указанную(</w:t>
            </w:r>
            <w:proofErr w:type="spellStart"/>
            <w:r w:rsidRPr="00764196">
              <w:rPr>
                <w:sz w:val="18"/>
                <w:szCs w:val="18"/>
              </w:rPr>
              <w:t>ые</w:t>
            </w:r>
            <w:proofErr w:type="spellEnd"/>
            <w:r w:rsidRPr="00764196">
              <w:rPr>
                <w:sz w:val="18"/>
                <w:szCs w:val="18"/>
              </w:rPr>
              <w:t>) в графе 26 формы 1/графе 25 формы 1.1, без нарастающего итога.</w:t>
            </w:r>
          </w:p>
        </w:tc>
      </w:tr>
      <w:tr w:rsidR="00BD728D" w:rsidRPr="00764196" w:rsidTr="00392DB9">
        <w:trPr>
          <w:trHeight w:val="270"/>
        </w:trPr>
        <w:tc>
          <w:tcPr>
            <w:tcW w:w="119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14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фактическая дата погашения ценных бумаг или фактическая дата частичного погашения ценных бумаг с амортизацией долга.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8D" w:rsidRPr="00764196" w:rsidRDefault="00BD728D" w:rsidP="00392DB9">
            <w:pPr>
              <w:rPr>
                <w:sz w:val="18"/>
                <w:szCs w:val="18"/>
              </w:rPr>
            </w:pPr>
          </w:p>
        </w:tc>
      </w:tr>
      <w:tr w:rsidR="00BD728D" w:rsidRPr="00764196" w:rsidTr="00392DB9">
        <w:trPr>
          <w:trHeight w:val="5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15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фактический объем погашения ценных бумаг или объем частичного погашения ценных бумаг с амортизацией долга, в даты, указанные в графе 28 формы 1/графе 27 формы 1.1, без нарастающего итога.</w:t>
            </w:r>
          </w:p>
        </w:tc>
      </w:tr>
      <w:tr w:rsidR="00BD728D" w:rsidRPr="00764196" w:rsidTr="00392DB9">
        <w:trPr>
          <w:trHeight w:val="810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8D" w:rsidRPr="00764196" w:rsidRDefault="00BD728D" w:rsidP="00392DB9">
            <w:pPr>
              <w:jc w:val="both"/>
              <w:rPr>
                <w:color w:val="FFFFFF"/>
                <w:sz w:val="18"/>
                <w:szCs w:val="18"/>
              </w:rPr>
            </w:pPr>
            <w:r w:rsidRPr="00764196">
              <w:rPr>
                <w:color w:val="FFFFFF"/>
                <w:sz w:val="18"/>
                <w:szCs w:val="18"/>
              </w:rPr>
              <w:t>_____</w:t>
            </w:r>
            <w:r w:rsidRPr="00764196">
              <w:rPr>
                <w:sz w:val="18"/>
                <w:szCs w:val="18"/>
                <w:vertAlign w:val="superscript"/>
              </w:rPr>
              <w:t>16</w:t>
            </w:r>
            <w:proofErr w:type="gramStart"/>
            <w:r w:rsidRPr="00764196">
              <w:rPr>
                <w:color w:val="FFFFFF"/>
                <w:sz w:val="18"/>
                <w:szCs w:val="18"/>
              </w:rPr>
              <w:t>_</w:t>
            </w:r>
            <w:r w:rsidRPr="00764196">
              <w:rPr>
                <w:sz w:val="18"/>
                <w:szCs w:val="18"/>
              </w:rPr>
              <w:t>У</w:t>
            </w:r>
            <w:proofErr w:type="gramEnd"/>
            <w:r w:rsidRPr="00764196">
              <w:rPr>
                <w:sz w:val="18"/>
                <w:szCs w:val="18"/>
              </w:rPr>
              <w:t>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      </w:r>
          </w:p>
        </w:tc>
      </w:tr>
    </w:tbl>
    <w:p w:rsidR="00BD728D" w:rsidRDefault="00BD728D" w:rsidP="00BD728D">
      <w:pPr>
        <w:pStyle w:val="ad"/>
        <w:jc w:val="left"/>
      </w:pPr>
    </w:p>
    <w:p w:rsidR="00BD728D" w:rsidRDefault="00BD728D" w:rsidP="00BD728D">
      <w:pPr>
        <w:sectPr w:rsidR="00BD728D" w:rsidSect="00622875">
          <w:pgSz w:w="16838" w:h="11906" w:orient="landscape"/>
          <w:pgMar w:top="1701" w:right="678" w:bottom="567" w:left="1134" w:header="720" w:footer="720" w:gutter="0"/>
          <w:cols w:space="720"/>
          <w:docGrid w:linePitch="272"/>
        </w:sectPr>
      </w:pPr>
    </w:p>
    <w:p w:rsidR="00BD728D" w:rsidRDefault="00BD728D" w:rsidP="00BD728D">
      <w:pPr>
        <w:jc w:val="right"/>
        <w:rPr>
          <w:sz w:val="24"/>
          <w:szCs w:val="24"/>
        </w:rPr>
      </w:pPr>
      <w:r w:rsidRPr="00FD072A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  <w:r w:rsidRPr="00FD072A">
        <w:rPr>
          <w:sz w:val="24"/>
          <w:szCs w:val="24"/>
        </w:rPr>
        <w:t xml:space="preserve"> к Порядку ведения </w:t>
      </w:r>
      <w:proofErr w:type="gramStart"/>
      <w:r w:rsidRPr="00FD072A">
        <w:rPr>
          <w:sz w:val="24"/>
          <w:szCs w:val="24"/>
        </w:rPr>
        <w:t>муниципальной</w:t>
      </w:r>
      <w:proofErr w:type="gramEnd"/>
    </w:p>
    <w:p w:rsidR="00BD728D" w:rsidRDefault="00BD728D" w:rsidP="00BD728D">
      <w:pPr>
        <w:jc w:val="right"/>
        <w:rPr>
          <w:sz w:val="24"/>
          <w:szCs w:val="24"/>
        </w:rPr>
      </w:pPr>
      <w:r w:rsidRPr="00FD072A">
        <w:rPr>
          <w:sz w:val="24"/>
          <w:szCs w:val="24"/>
        </w:rPr>
        <w:t xml:space="preserve">долговой книги муниципального образования </w:t>
      </w:r>
    </w:p>
    <w:p w:rsidR="00BD728D" w:rsidRPr="00FD072A" w:rsidRDefault="00BD728D" w:rsidP="00BD728D">
      <w:pPr>
        <w:jc w:val="right"/>
        <w:rPr>
          <w:sz w:val="24"/>
          <w:szCs w:val="24"/>
        </w:rPr>
      </w:pPr>
      <w:r w:rsidRPr="00FD072A">
        <w:rPr>
          <w:sz w:val="24"/>
          <w:szCs w:val="24"/>
        </w:rPr>
        <w:t xml:space="preserve">Сосновоборский городской округ Ленинградской области </w:t>
      </w:r>
    </w:p>
    <w:p w:rsidR="00BD728D" w:rsidRDefault="00BD728D" w:rsidP="00BD728D">
      <w:pPr>
        <w:pStyle w:val="aa"/>
        <w:jc w:val="center"/>
        <w:rPr>
          <w:b/>
        </w:rPr>
      </w:pPr>
    </w:p>
    <w:p w:rsidR="00BD728D" w:rsidRDefault="00BD728D" w:rsidP="00BD728D">
      <w:pPr>
        <w:pStyle w:val="aa"/>
        <w:jc w:val="center"/>
        <w:rPr>
          <w:b/>
        </w:rPr>
      </w:pPr>
    </w:p>
    <w:p w:rsidR="00BD728D" w:rsidRPr="000620B4" w:rsidRDefault="00BD728D" w:rsidP="00BD728D">
      <w:pPr>
        <w:pStyle w:val="aa"/>
        <w:jc w:val="center"/>
        <w:rPr>
          <w:b/>
        </w:rPr>
      </w:pPr>
      <w:r w:rsidRPr="000620B4">
        <w:rPr>
          <w:b/>
        </w:rPr>
        <w:t xml:space="preserve">ВЫПИСКА </w:t>
      </w:r>
    </w:p>
    <w:p w:rsidR="00BD728D" w:rsidRPr="000620B4" w:rsidRDefault="00BD728D" w:rsidP="00BD728D">
      <w:pPr>
        <w:pStyle w:val="aa"/>
        <w:jc w:val="center"/>
        <w:rPr>
          <w:b/>
        </w:rPr>
      </w:pPr>
      <w:r w:rsidRPr="000620B4">
        <w:rPr>
          <w:b/>
        </w:rPr>
        <w:t>ИЗ МУНИЦИПАЛЬНОЙ ДОЛГОВОЙ КНИГИ МУНИЦИПАЛЬНОГО ОБРАЗОВАНИЯ</w:t>
      </w:r>
    </w:p>
    <w:p w:rsidR="00BD728D" w:rsidRPr="000620B4" w:rsidRDefault="00BD728D" w:rsidP="00BD728D">
      <w:pPr>
        <w:pStyle w:val="aa"/>
        <w:jc w:val="center"/>
        <w:rPr>
          <w:b/>
        </w:rPr>
      </w:pPr>
      <w:r w:rsidRPr="000620B4">
        <w:rPr>
          <w:b/>
        </w:rPr>
        <w:t>СОСНОВОБОРСКИЙ ГОРОДСКОЙ ОКРУГ ЛЕНИНГРАДСКОЙ ОБЛАСТИ</w:t>
      </w:r>
    </w:p>
    <w:p w:rsidR="00BD728D" w:rsidRPr="000620B4" w:rsidRDefault="00BD728D" w:rsidP="00BD728D">
      <w:pPr>
        <w:pStyle w:val="aa"/>
        <w:jc w:val="center"/>
        <w:rPr>
          <w:b/>
        </w:rPr>
      </w:pPr>
      <w:r w:rsidRPr="000620B4">
        <w:rPr>
          <w:b/>
        </w:rPr>
        <w:t xml:space="preserve">ПО СОСТОЯНИЮ </w:t>
      </w:r>
      <w:proofErr w:type="gramStart"/>
      <w:r w:rsidRPr="000620B4">
        <w:rPr>
          <w:b/>
        </w:rPr>
        <w:t>НА</w:t>
      </w:r>
      <w:proofErr w:type="gramEnd"/>
      <w:r w:rsidRPr="000620B4">
        <w:rPr>
          <w:b/>
        </w:rPr>
        <w:t xml:space="preserve"> _____________________________</w:t>
      </w:r>
    </w:p>
    <w:p w:rsidR="00BD728D" w:rsidRDefault="00BD728D" w:rsidP="00BD728D">
      <w:pPr>
        <w:pStyle w:val="aa"/>
        <w:jc w:val="center"/>
      </w:pPr>
    </w:p>
    <w:p w:rsidR="00BD728D" w:rsidRDefault="00BD728D" w:rsidP="00BD728D">
      <w:pPr>
        <w:pStyle w:val="aa"/>
        <w:jc w:val="center"/>
      </w:pPr>
    </w:p>
    <w:tbl>
      <w:tblPr>
        <w:tblW w:w="98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2"/>
        <w:gridCol w:w="2458"/>
        <w:gridCol w:w="2355"/>
        <w:gridCol w:w="2126"/>
      </w:tblGrid>
      <w:tr w:rsidR="00BD728D" w:rsidRPr="00FD072A" w:rsidTr="00392DB9">
        <w:trPr>
          <w:trHeight w:val="766"/>
        </w:trPr>
        <w:tc>
          <w:tcPr>
            <w:tcW w:w="2912" w:type="dxa"/>
          </w:tcPr>
          <w:p w:rsidR="00BD728D" w:rsidRPr="00FD072A" w:rsidRDefault="00BD728D" w:rsidP="00392DB9">
            <w:pPr>
              <w:pStyle w:val="aa"/>
              <w:ind w:firstLine="0"/>
              <w:jc w:val="center"/>
              <w:rPr>
                <w:b/>
                <w:sz w:val="22"/>
              </w:rPr>
            </w:pPr>
            <w:r w:rsidRPr="00FD072A">
              <w:rPr>
                <w:b/>
                <w:sz w:val="22"/>
              </w:rPr>
              <w:t>Долговые обязательства</w:t>
            </w:r>
          </w:p>
        </w:tc>
        <w:tc>
          <w:tcPr>
            <w:tcW w:w="2458" w:type="dxa"/>
          </w:tcPr>
          <w:p w:rsidR="00BD728D" w:rsidRPr="00FD072A" w:rsidRDefault="00BD728D" w:rsidP="00392DB9">
            <w:pPr>
              <w:pStyle w:val="aa"/>
              <w:ind w:firstLine="0"/>
              <w:jc w:val="center"/>
              <w:rPr>
                <w:b/>
                <w:sz w:val="22"/>
              </w:rPr>
            </w:pPr>
            <w:r w:rsidRPr="00FD072A">
              <w:rPr>
                <w:b/>
                <w:sz w:val="22"/>
              </w:rPr>
              <w:t>Дата фактического возникновения обязательства</w:t>
            </w:r>
          </w:p>
        </w:tc>
        <w:tc>
          <w:tcPr>
            <w:tcW w:w="2355" w:type="dxa"/>
          </w:tcPr>
          <w:p w:rsidR="00BD728D" w:rsidRPr="00FD072A" w:rsidRDefault="00BD728D" w:rsidP="00392DB9">
            <w:pPr>
              <w:pStyle w:val="aa"/>
              <w:ind w:firstLine="0"/>
              <w:jc w:val="center"/>
              <w:rPr>
                <w:b/>
                <w:sz w:val="22"/>
              </w:rPr>
            </w:pPr>
            <w:r w:rsidRPr="00FD072A">
              <w:rPr>
                <w:b/>
                <w:sz w:val="22"/>
              </w:rPr>
              <w:t>Дата погашения обязательства по договору</w:t>
            </w:r>
          </w:p>
        </w:tc>
        <w:tc>
          <w:tcPr>
            <w:tcW w:w="2126" w:type="dxa"/>
          </w:tcPr>
          <w:p w:rsidR="00BD728D" w:rsidRPr="00FD072A" w:rsidRDefault="00BD728D" w:rsidP="00392DB9">
            <w:pPr>
              <w:pStyle w:val="aa"/>
              <w:ind w:firstLine="0"/>
              <w:jc w:val="center"/>
              <w:rPr>
                <w:b/>
                <w:sz w:val="22"/>
              </w:rPr>
            </w:pPr>
            <w:r w:rsidRPr="00FD072A">
              <w:rPr>
                <w:b/>
                <w:sz w:val="22"/>
              </w:rPr>
              <w:t>Текущий объем основного долга</w:t>
            </w:r>
          </w:p>
          <w:p w:rsidR="00BD728D" w:rsidRPr="00FD072A" w:rsidRDefault="00BD728D" w:rsidP="00392DB9">
            <w:pPr>
              <w:pStyle w:val="aa"/>
              <w:ind w:firstLine="0"/>
              <w:jc w:val="center"/>
              <w:rPr>
                <w:b/>
                <w:sz w:val="22"/>
              </w:rPr>
            </w:pPr>
            <w:r w:rsidRPr="00FD072A">
              <w:rPr>
                <w:b/>
                <w:sz w:val="22"/>
              </w:rPr>
              <w:t>(тыс. руб.)</w:t>
            </w:r>
          </w:p>
        </w:tc>
      </w:tr>
      <w:tr w:rsidR="00BD728D" w:rsidTr="00392DB9">
        <w:trPr>
          <w:trHeight w:val="251"/>
        </w:trPr>
        <w:tc>
          <w:tcPr>
            <w:tcW w:w="2912" w:type="dxa"/>
            <w:vAlign w:val="center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ценные бумаги</w:t>
            </w:r>
          </w:p>
        </w:tc>
        <w:tc>
          <w:tcPr>
            <w:tcW w:w="2458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</w:tr>
      <w:tr w:rsidR="00BD728D" w:rsidTr="00392DB9">
        <w:trPr>
          <w:trHeight w:val="251"/>
        </w:trPr>
        <w:tc>
          <w:tcPr>
            <w:tcW w:w="2912" w:type="dxa"/>
            <w:vAlign w:val="center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Кредиты коммерческих банков и иных кредитных организаций</w:t>
            </w:r>
          </w:p>
        </w:tc>
        <w:tc>
          <w:tcPr>
            <w:tcW w:w="2458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</w:tr>
      <w:tr w:rsidR="00BD728D" w:rsidTr="00392DB9">
        <w:trPr>
          <w:trHeight w:val="251"/>
        </w:trPr>
        <w:tc>
          <w:tcPr>
            <w:tcW w:w="2912" w:type="dxa"/>
            <w:vAlign w:val="center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Бюджетные кредиты, полученные из бюджета субъекта</w:t>
            </w:r>
          </w:p>
        </w:tc>
        <w:tc>
          <w:tcPr>
            <w:tcW w:w="2458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</w:tr>
      <w:tr w:rsidR="00BD728D" w:rsidTr="00392DB9">
        <w:trPr>
          <w:trHeight w:val="515"/>
        </w:trPr>
        <w:tc>
          <w:tcPr>
            <w:tcW w:w="2912" w:type="dxa"/>
            <w:vAlign w:val="center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гарантии</w:t>
            </w:r>
          </w:p>
        </w:tc>
        <w:tc>
          <w:tcPr>
            <w:tcW w:w="2458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</w:tr>
      <w:tr w:rsidR="00BD728D" w:rsidTr="00392DB9">
        <w:trPr>
          <w:trHeight w:val="803"/>
        </w:trPr>
        <w:tc>
          <w:tcPr>
            <w:tcW w:w="2912" w:type="dxa"/>
            <w:vAlign w:val="center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Иные долговые обязательства</w:t>
            </w:r>
          </w:p>
        </w:tc>
        <w:tc>
          <w:tcPr>
            <w:tcW w:w="2458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355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  <w:tc>
          <w:tcPr>
            <w:tcW w:w="2126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</w:tr>
      <w:tr w:rsidR="00BD728D" w:rsidTr="00392DB9">
        <w:trPr>
          <w:trHeight w:val="591"/>
        </w:trPr>
        <w:tc>
          <w:tcPr>
            <w:tcW w:w="2912" w:type="dxa"/>
            <w:vAlign w:val="center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Итого муниципальный внутренний долг</w:t>
            </w:r>
          </w:p>
        </w:tc>
        <w:tc>
          <w:tcPr>
            <w:tcW w:w="2458" w:type="dxa"/>
            <w:vAlign w:val="center"/>
          </w:tcPr>
          <w:p w:rsidR="00BD728D" w:rsidRDefault="00BD728D" w:rsidP="00392DB9">
            <w:pPr>
              <w:pStyle w:val="aa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355" w:type="dxa"/>
            <w:vAlign w:val="center"/>
          </w:tcPr>
          <w:p w:rsidR="00BD728D" w:rsidRDefault="00BD728D" w:rsidP="00392DB9">
            <w:pPr>
              <w:pStyle w:val="aa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2126" w:type="dxa"/>
          </w:tcPr>
          <w:p w:rsidR="00BD728D" w:rsidRDefault="00BD728D" w:rsidP="00392DB9">
            <w:pPr>
              <w:pStyle w:val="aa"/>
              <w:ind w:firstLine="0"/>
              <w:jc w:val="left"/>
              <w:rPr>
                <w:sz w:val="22"/>
              </w:rPr>
            </w:pPr>
          </w:p>
        </w:tc>
      </w:tr>
    </w:tbl>
    <w:p w:rsidR="00BD728D" w:rsidRDefault="00BD728D" w:rsidP="00BD728D">
      <w:pPr>
        <w:pStyle w:val="aa"/>
        <w:jc w:val="center"/>
      </w:pPr>
    </w:p>
    <w:p w:rsidR="00BD728D" w:rsidRDefault="00BD728D" w:rsidP="00BD728D">
      <w:pPr>
        <w:pStyle w:val="aa"/>
        <w:jc w:val="right"/>
      </w:pPr>
    </w:p>
    <w:p w:rsidR="00BD728D" w:rsidRPr="00B25965" w:rsidRDefault="00BD728D" w:rsidP="00BD728D">
      <w:pPr>
        <w:pStyle w:val="ac"/>
        <w:widowControl w:val="0"/>
        <w:spacing w:before="0" w:beforeAutospacing="0" w:after="240" w:afterAutospacing="0"/>
        <w:ind w:firstLine="709"/>
        <w:jc w:val="both"/>
      </w:pPr>
    </w:p>
    <w:p w:rsidR="00BD728D" w:rsidRDefault="00BD728D" w:rsidP="00BD728D">
      <w:pPr>
        <w:pStyle w:val="aa"/>
        <w:ind w:firstLine="0"/>
      </w:pPr>
      <w:r>
        <w:t>Руководитель _______________    ____________________</w:t>
      </w:r>
    </w:p>
    <w:p w:rsidR="00BD728D" w:rsidRDefault="00BD728D" w:rsidP="00BD728D">
      <w:pPr>
        <w:pStyle w:val="aa"/>
        <w:ind w:firstLine="0"/>
        <w:rPr>
          <w:sz w:val="20"/>
        </w:rPr>
      </w:pPr>
      <w:r>
        <w:tab/>
      </w:r>
      <w:r>
        <w:tab/>
        <w:t xml:space="preserve">        </w:t>
      </w:r>
      <w:r>
        <w:rPr>
          <w:sz w:val="20"/>
        </w:rPr>
        <w:t>(подпись)                                 (ФИО)</w:t>
      </w:r>
    </w:p>
    <w:p w:rsidR="00BD728D" w:rsidRDefault="00BD728D" w:rsidP="00BD728D">
      <w:pPr>
        <w:pStyle w:val="aa"/>
        <w:ind w:firstLine="0"/>
        <w:rPr>
          <w:sz w:val="20"/>
        </w:rPr>
      </w:pPr>
    </w:p>
    <w:p w:rsidR="00BD728D" w:rsidRDefault="00BD728D" w:rsidP="00BD728D">
      <w:pPr>
        <w:pStyle w:val="aa"/>
        <w:ind w:firstLine="0"/>
        <w:rPr>
          <w:sz w:val="20"/>
        </w:rPr>
      </w:pPr>
    </w:p>
    <w:p w:rsidR="00BD728D" w:rsidRDefault="00BD728D" w:rsidP="00BD728D">
      <w:pPr>
        <w:pStyle w:val="aa"/>
        <w:ind w:firstLine="0"/>
      </w:pPr>
      <w:r>
        <w:t>Гл. бухгалтер  _______________    ____________________</w:t>
      </w:r>
    </w:p>
    <w:p w:rsidR="00BD728D" w:rsidRDefault="00BD728D" w:rsidP="00BD728D">
      <w:pPr>
        <w:pStyle w:val="aa"/>
        <w:ind w:firstLine="0"/>
        <w:rPr>
          <w:sz w:val="20"/>
        </w:rPr>
      </w:pPr>
      <w:r>
        <w:tab/>
      </w:r>
      <w:r>
        <w:tab/>
        <w:t xml:space="preserve">        </w:t>
      </w:r>
      <w:r>
        <w:rPr>
          <w:sz w:val="20"/>
        </w:rPr>
        <w:t>(подпись)                                 (ФИО)</w:t>
      </w:r>
    </w:p>
    <w:p w:rsidR="00BD728D" w:rsidRDefault="00BD728D" w:rsidP="00BD728D">
      <w:pPr>
        <w:pStyle w:val="aa"/>
        <w:ind w:firstLine="0"/>
        <w:rPr>
          <w:sz w:val="20"/>
        </w:rPr>
      </w:pPr>
    </w:p>
    <w:p w:rsidR="00BD728D" w:rsidRDefault="00BD728D" w:rsidP="00BD728D">
      <w:pPr>
        <w:pStyle w:val="aa"/>
        <w:ind w:firstLine="0"/>
        <w:rPr>
          <w:sz w:val="20"/>
        </w:rPr>
      </w:pPr>
    </w:p>
    <w:p w:rsidR="00BD728D" w:rsidRDefault="00BD728D" w:rsidP="00BD728D">
      <w:pPr>
        <w:pStyle w:val="aa"/>
        <w:ind w:firstLine="0"/>
      </w:pPr>
      <w:r>
        <w:t>Исполнитель  _______________    ____________________</w:t>
      </w:r>
    </w:p>
    <w:p w:rsidR="00BD728D" w:rsidRDefault="00BD728D" w:rsidP="00BD728D">
      <w:pPr>
        <w:pStyle w:val="aa"/>
        <w:ind w:firstLine="0"/>
        <w:rPr>
          <w:sz w:val="20"/>
        </w:rPr>
      </w:pPr>
      <w:r>
        <w:tab/>
      </w:r>
      <w:r>
        <w:tab/>
        <w:t xml:space="preserve">        </w:t>
      </w:r>
      <w:r>
        <w:rPr>
          <w:sz w:val="20"/>
        </w:rPr>
        <w:t>(подпись)                                 (ФИО)</w:t>
      </w:r>
    </w:p>
    <w:p w:rsidR="00BD728D" w:rsidRDefault="00BD728D" w:rsidP="00BD728D">
      <w:pPr>
        <w:pStyle w:val="aa"/>
        <w:ind w:firstLine="0"/>
        <w:rPr>
          <w:sz w:val="20"/>
        </w:rPr>
      </w:pPr>
    </w:p>
    <w:p w:rsidR="00BD728D" w:rsidRDefault="00BD728D" w:rsidP="00BD728D">
      <w:pPr>
        <w:jc w:val="both"/>
        <w:rPr>
          <w:sz w:val="24"/>
        </w:rPr>
      </w:pPr>
    </w:p>
    <w:p w:rsidR="00BD728D" w:rsidRDefault="00BD728D" w:rsidP="00BD728D">
      <w:pPr>
        <w:jc w:val="both"/>
        <w:rPr>
          <w:sz w:val="24"/>
        </w:rPr>
      </w:pPr>
    </w:p>
    <w:p w:rsidR="00986B56" w:rsidRDefault="00986B56"/>
    <w:sectPr w:rsidR="00986B56" w:rsidSect="00DA7219">
      <w:headerReference w:type="default" r:id="rId1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28D" w:rsidRDefault="00BD728D" w:rsidP="00BD728D">
      <w:r>
        <w:separator/>
      </w:r>
    </w:p>
  </w:endnote>
  <w:endnote w:type="continuationSeparator" w:id="0">
    <w:p w:rsidR="00BD728D" w:rsidRDefault="00BD728D" w:rsidP="00BD7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5" w:rsidRDefault="00171D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5" w:rsidRDefault="00171D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5" w:rsidRDefault="00171D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28D" w:rsidRDefault="00BD728D" w:rsidP="00BD728D">
      <w:r>
        <w:separator/>
      </w:r>
    </w:p>
  </w:footnote>
  <w:footnote w:type="continuationSeparator" w:id="0">
    <w:p w:rsidR="00BD728D" w:rsidRDefault="00BD728D" w:rsidP="00BD7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5" w:rsidRDefault="00171D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5" w:rsidRDefault="00171D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75" w:rsidRDefault="00171D9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71D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B7F"/>
    <w:multiLevelType w:val="hybridMultilevel"/>
    <w:tmpl w:val="27DA3CEA"/>
    <w:lvl w:ilvl="0" w:tplc="48204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677CE"/>
    <w:multiLevelType w:val="hybridMultilevel"/>
    <w:tmpl w:val="F538F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1356A"/>
    <w:multiLevelType w:val="hybridMultilevel"/>
    <w:tmpl w:val="0A38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D1430"/>
    <w:multiLevelType w:val="hybridMultilevel"/>
    <w:tmpl w:val="BE58C1F0"/>
    <w:lvl w:ilvl="0" w:tplc="F20EABF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530556"/>
    <w:multiLevelType w:val="multilevel"/>
    <w:tmpl w:val="F2D0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78594511"/>
    <w:multiLevelType w:val="hybridMultilevel"/>
    <w:tmpl w:val="5D0AD3D8"/>
    <w:lvl w:ilvl="0" w:tplc="DEE6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538ded-42a4-4813-bd8d-4a1815042386"/>
  </w:docVars>
  <w:rsids>
    <w:rsidRoot w:val="00BD728D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1D9D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02D7F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D728D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52590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728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D728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728D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BD728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2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72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728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728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BD72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D72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BD72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D72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D7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BD728D"/>
    <w:pPr>
      <w:ind w:firstLine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D7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BD728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BD728D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D7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rsid w:val="00BD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BD728D"/>
    <w:pPr>
      <w:spacing w:after="120"/>
    </w:pPr>
  </w:style>
  <w:style w:type="character" w:customStyle="1" w:styleId="af1">
    <w:name w:val="Основной текст Знак"/>
    <w:basedOn w:val="a0"/>
    <w:link w:val="af0"/>
    <w:rsid w:val="00BD72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7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BC79969AEC7126266AFA07D7099FF1614CB40E52144914C1F03308160B7B11F8AA05B67E91829F5F4F7D86832AB107E45E9EAECA7DF20J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79969AEC7126266AFA07D7099FF1614CB40E52144914C1F03308160B7B11F8AA05B67E91825F5F4F7D86832AB107E45E9EAECA7DF20J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3634</Words>
  <Characters>20719</Characters>
  <Application>Microsoft Office Word</Application>
  <DocSecurity>0</DocSecurity>
  <Lines>172</Lines>
  <Paragraphs>48</Paragraphs>
  <ScaleCrop>false</ScaleCrop>
  <Company/>
  <LinksUpToDate>false</LinksUpToDate>
  <CharactersWithSpaces>24305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Мальцева Е.Р.</cp:lastModifiedBy>
  <cp:revision>2</cp:revision>
  <dcterms:created xsi:type="dcterms:W3CDTF">2022-06-07T06:59:00Z</dcterms:created>
  <dcterms:modified xsi:type="dcterms:W3CDTF">2022-06-07T06:59:00Z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8f538ded-42a4-4813-bd8d-4a1815042386</vt:lpwstr>
  </property>
</Properties>
</file>